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E8ED" w14:textId="77777777" w:rsidR="007504AB" w:rsidRDefault="007504AB" w:rsidP="007504AB">
      <w:r w:rsidRPr="007504AB">
        <w:rPr>
          <w:b/>
        </w:rPr>
        <w:t>Position title:</w:t>
      </w:r>
      <w:r>
        <w:t xml:space="preserve"> </w:t>
      </w:r>
      <w:r w:rsidR="00F17FE8" w:rsidRPr="007504AB">
        <w:t xml:space="preserve">Aboriginal </w:t>
      </w:r>
      <w:r w:rsidR="00510BBC">
        <w:t>Partnerships Specialist</w:t>
      </w:r>
      <w:r>
        <w:t xml:space="preserve"> - identified position</w:t>
      </w:r>
    </w:p>
    <w:p w14:paraId="45F0893D" w14:textId="77777777" w:rsidR="007504AB" w:rsidRDefault="007504AB" w:rsidP="007504AB">
      <w:r w:rsidRPr="007504AB">
        <w:rPr>
          <w:b/>
        </w:rPr>
        <w:t>Responsible to:</w:t>
      </w:r>
      <w:r>
        <w:t xml:space="preserve"> Manager, Business Development</w:t>
      </w:r>
    </w:p>
    <w:p w14:paraId="37CDCB64" w14:textId="77777777" w:rsidR="007504AB" w:rsidRDefault="007504AB" w:rsidP="007504AB">
      <w:r w:rsidRPr="007504AB">
        <w:rPr>
          <w:b/>
        </w:rPr>
        <w:t>Position type:</w:t>
      </w:r>
      <w:r>
        <w:t xml:space="preserve"> </w:t>
      </w:r>
      <w:r w:rsidR="002522FE">
        <w:t>Two-year</w:t>
      </w:r>
      <w:r>
        <w:t xml:space="preserve"> contract full time (36.75 hrs per week)</w:t>
      </w:r>
    </w:p>
    <w:p w14:paraId="1039E8C5" w14:textId="77777777" w:rsidR="00462626" w:rsidRDefault="00462626" w:rsidP="00462626">
      <w:pPr>
        <w:spacing w:before="0" w:line="240" w:lineRule="auto"/>
        <w:rPr>
          <w:rFonts w:asciiTheme="majorHAnsi" w:hAnsiTheme="majorHAnsi" w:cstheme="majorHAnsi"/>
          <w:b/>
        </w:rPr>
      </w:pPr>
    </w:p>
    <w:p w14:paraId="0B0373A5" w14:textId="32373968" w:rsidR="00462626" w:rsidRDefault="00462626" w:rsidP="00462626">
      <w:pPr>
        <w:spacing w:before="0" w:line="240" w:lineRule="auto"/>
        <w:rPr>
          <w:rFonts w:asciiTheme="majorHAnsi" w:eastAsia="Times New Roman" w:hAnsiTheme="majorHAnsi" w:cstheme="majorHAnsi"/>
          <w:color w:val="000000"/>
          <w:lang w:eastAsia="en-AU"/>
        </w:rPr>
      </w:pPr>
      <w:r>
        <w:rPr>
          <w:rFonts w:asciiTheme="majorHAnsi" w:hAnsiTheme="majorHAnsi" w:cstheme="majorHAnsi"/>
          <w:b/>
        </w:rPr>
        <w:t>Salary range</w:t>
      </w:r>
      <w:r>
        <w:rPr>
          <w:rFonts w:asciiTheme="majorHAnsi" w:hAnsiTheme="majorHAnsi" w:cstheme="majorHAnsi"/>
        </w:rPr>
        <w:t xml:space="preserve"> $</w:t>
      </w:r>
      <w:r>
        <w:rPr>
          <w:rFonts w:asciiTheme="majorHAnsi" w:eastAsia="Times New Roman" w:hAnsiTheme="majorHAnsi" w:cstheme="majorHAnsi"/>
          <w:color w:val="000000"/>
          <w:lang w:eastAsia="en-AU"/>
        </w:rPr>
        <w:t>80</w:t>
      </w:r>
      <w:r w:rsidR="00537027">
        <w:rPr>
          <w:rFonts w:asciiTheme="majorHAnsi" w:eastAsia="Times New Roman" w:hAnsiTheme="majorHAnsi" w:cstheme="majorHAnsi"/>
          <w:color w:val="000000"/>
          <w:lang w:eastAsia="en-AU"/>
        </w:rPr>
        <w:t>,</w:t>
      </w:r>
      <w:r>
        <w:rPr>
          <w:rFonts w:asciiTheme="majorHAnsi" w:eastAsia="Times New Roman" w:hAnsiTheme="majorHAnsi" w:cstheme="majorHAnsi"/>
          <w:color w:val="000000"/>
          <w:lang w:eastAsia="en-AU"/>
        </w:rPr>
        <w:t xml:space="preserve">856 </w:t>
      </w:r>
      <w:r w:rsidR="00537027">
        <w:rPr>
          <w:rFonts w:asciiTheme="majorHAnsi" w:eastAsia="Times New Roman" w:hAnsiTheme="majorHAnsi" w:cstheme="majorHAnsi"/>
          <w:color w:val="000000"/>
          <w:lang w:eastAsia="en-AU"/>
        </w:rPr>
        <w:t>–</w:t>
      </w:r>
      <w:r>
        <w:rPr>
          <w:rFonts w:asciiTheme="majorHAnsi" w:eastAsia="Times New Roman" w:hAnsiTheme="majorHAnsi" w:cstheme="majorHAnsi"/>
          <w:color w:val="000000"/>
          <w:lang w:eastAsia="en-AU"/>
        </w:rPr>
        <w:t xml:space="preserve"> 88</w:t>
      </w:r>
      <w:r w:rsidR="00537027">
        <w:rPr>
          <w:rFonts w:asciiTheme="majorHAnsi" w:eastAsia="Times New Roman" w:hAnsiTheme="majorHAnsi" w:cstheme="majorHAnsi"/>
          <w:color w:val="000000"/>
          <w:lang w:eastAsia="en-AU"/>
        </w:rPr>
        <w:t>,</w:t>
      </w:r>
      <w:r>
        <w:rPr>
          <w:rFonts w:asciiTheme="majorHAnsi" w:eastAsia="Times New Roman" w:hAnsiTheme="majorHAnsi" w:cstheme="majorHAnsi"/>
          <w:color w:val="000000"/>
          <w:lang w:eastAsia="en-AU"/>
        </w:rPr>
        <w:t>522</w:t>
      </w:r>
      <w:r w:rsidR="00EE1F2D">
        <w:rPr>
          <w:rFonts w:asciiTheme="majorHAnsi" w:eastAsia="Times New Roman" w:hAnsiTheme="majorHAnsi" w:cstheme="majorHAnsi"/>
          <w:color w:val="000000"/>
          <w:lang w:eastAsia="en-AU"/>
        </w:rPr>
        <w:t xml:space="preserve"> </w:t>
      </w:r>
      <w:r w:rsidR="00A52691">
        <w:rPr>
          <w:rFonts w:asciiTheme="majorHAnsi" w:eastAsia="Times New Roman" w:hAnsiTheme="majorHAnsi" w:cstheme="majorHAnsi"/>
          <w:color w:val="000000"/>
          <w:lang w:eastAsia="en-AU"/>
        </w:rPr>
        <w:t xml:space="preserve">subject to skills and experience, </w:t>
      </w:r>
      <w:r w:rsidR="00EE1F2D">
        <w:rPr>
          <w:rFonts w:asciiTheme="majorHAnsi" w:eastAsia="Times New Roman" w:hAnsiTheme="majorHAnsi" w:cstheme="majorHAnsi"/>
          <w:color w:val="000000"/>
          <w:lang w:eastAsia="en-AU"/>
        </w:rPr>
        <w:t>plus superannuation and option to salary sacrifice</w:t>
      </w:r>
    </w:p>
    <w:p w14:paraId="4B27FBA1" w14:textId="5B71E50E" w:rsidR="007504AB" w:rsidRDefault="007504AB" w:rsidP="007504AB">
      <w:r w:rsidRPr="007504AB">
        <w:rPr>
          <w:b/>
        </w:rPr>
        <w:t>Last updated:</w:t>
      </w:r>
      <w:r>
        <w:t xml:space="preserve"> </w:t>
      </w:r>
      <w:r w:rsidR="00462626">
        <w:t>November 2019</w:t>
      </w:r>
    </w:p>
    <w:p w14:paraId="57ED2162" w14:textId="77777777" w:rsidR="007504AB" w:rsidRDefault="007504AB" w:rsidP="007504AB">
      <w:pPr>
        <w:rPr>
          <w:b/>
        </w:rPr>
      </w:pPr>
    </w:p>
    <w:p w14:paraId="3F269AE5" w14:textId="77777777" w:rsidR="007504AB" w:rsidRDefault="007504AB" w:rsidP="007504AB">
      <w:pPr>
        <w:rPr>
          <w:b/>
        </w:rPr>
      </w:pPr>
      <w:r w:rsidRPr="007504AB">
        <w:rPr>
          <w:b/>
        </w:rPr>
        <w:t>Overview</w:t>
      </w:r>
    </w:p>
    <w:p w14:paraId="47112B6B" w14:textId="77777777" w:rsidR="00E56603" w:rsidRDefault="00831EC7" w:rsidP="007504AB">
      <w:r w:rsidRPr="00E56603">
        <w:t>The Aboriginal Partnerships Specialist</w:t>
      </w:r>
      <w:r w:rsidR="00762496">
        <w:t xml:space="preserve"> </w:t>
      </w:r>
      <w:r w:rsidR="00E56603">
        <w:t>will focus on building respectful and genuine partnerships between the Community Housing sector and the Aboriginal Community Housing sector and other key stakeholders</w:t>
      </w:r>
      <w:r w:rsidR="000B1C14">
        <w:t>, both Aboriginal and non-Aboriginal</w:t>
      </w:r>
      <w:r w:rsidR="00E56603">
        <w:t>.</w:t>
      </w:r>
      <w:r w:rsidR="00762496">
        <w:t xml:space="preserve"> </w:t>
      </w:r>
      <w:r w:rsidR="000B1C14">
        <w:t xml:space="preserve"> </w:t>
      </w:r>
      <w:r w:rsidR="00762496">
        <w:t>This work is essential to support improved outcomes for Aboriginal tenants living in mainstream community housing</w:t>
      </w:r>
      <w:r w:rsidR="00512029">
        <w:t xml:space="preserve">.  Community Housing Providers (CHPs) are committed </w:t>
      </w:r>
      <w:r w:rsidR="006513C7">
        <w:t xml:space="preserve">to providing better services for Aboriginal tenants and to building on their commitment to </w:t>
      </w:r>
      <w:r w:rsidR="00512029">
        <w:t xml:space="preserve">Aboriginal </w:t>
      </w:r>
      <w:r w:rsidR="00762496">
        <w:t xml:space="preserve">cultural competency and safety </w:t>
      </w:r>
      <w:r w:rsidR="006513C7">
        <w:t>in their workplaces and service delivery.</w:t>
      </w:r>
      <w:r w:rsidR="00762496">
        <w:t xml:space="preserve">  </w:t>
      </w:r>
      <w:r w:rsidR="000B1C14">
        <w:t>This position will provide practical support and build partnerships to facilitate this process.</w:t>
      </w:r>
    </w:p>
    <w:p w14:paraId="78BB74BF" w14:textId="48F1A815" w:rsidR="00E56603" w:rsidRDefault="00E56603" w:rsidP="007504AB">
      <w:r>
        <w:t>The introduction of the Aboriginal Outcomes Strategy</w:t>
      </w:r>
      <w:r w:rsidR="000B1C14">
        <w:t xml:space="preserve"> (AOS) by the NSW Department </w:t>
      </w:r>
      <w:r w:rsidR="006775D1">
        <w:t xml:space="preserve">Communities and Justice </w:t>
      </w:r>
      <w:r w:rsidR="000B1C14">
        <w:t>and the community housing sector’s commitment to implement the AOS</w:t>
      </w:r>
      <w:r>
        <w:t xml:space="preserve"> provides a new impetus to the work to improve outcomes for Aboriginal community housing tenants and to build on the outcomes of the Community Housing for Aboriginal People strategy which included:</w:t>
      </w:r>
      <w:r w:rsidR="00B9196C">
        <w:br/>
      </w:r>
    </w:p>
    <w:p w14:paraId="4A7AAB29" w14:textId="77777777" w:rsidR="00E56603" w:rsidRPr="00B9196C" w:rsidRDefault="00E56603" w:rsidP="00B9196C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B9196C">
        <w:rPr>
          <w:rFonts w:asciiTheme="majorHAnsi" w:hAnsiTheme="majorHAnsi"/>
          <w:sz w:val="22"/>
          <w:szCs w:val="22"/>
        </w:rPr>
        <w:t xml:space="preserve">Maintaining an upward trend for Aboriginal households living in mainstream community housing; </w:t>
      </w:r>
    </w:p>
    <w:p w14:paraId="5F0533C3" w14:textId="77777777" w:rsidR="00E56603" w:rsidRPr="00B9196C" w:rsidRDefault="00E56603" w:rsidP="00B9196C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B9196C">
        <w:rPr>
          <w:rFonts w:asciiTheme="majorHAnsi" w:hAnsiTheme="majorHAnsi"/>
          <w:sz w:val="22"/>
          <w:szCs w:val="22"/>
        </w:rPr>
        <w:t xml:space="preserve">Developing strategies to focus on sustaining Aboriginal tenancies; </w:t>
      </w:r>
    </w:p>
    <w:p w14:paraId="659FA0F2" w14:textId="77777777" w:rsidR="00E56603" w:rsidRPr="00B9196C" w:rsidRDefault="00E56603" w:rsidP="00B9196C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B9196C">
        <w:rPr>
          <w:rFonts w:asciiTheme="majorHAnsi" w:hAnsiTheme="majorHAnsi"/>
          <w:sz w:val="22"/>
          <w:szCs w:val="22"/>
        </w:rPr>
        <w:t>Developing cultural competency tools and resources for mainstream community housing</w:t>
      </w:r>
      <w:r w:rsidR="00B105A7" w:rsidRPr="00B9196C">
        <w:rPr>
          <w:rFonts w:asciiTheme="majorHAnsi" w:hAnsiTheme="majorHAnsi"/>
          <w:sz w:val="22"/>
          <w:szCs w:val="22"/>
        </w:rPr>
        <w:t xml:space="preserve"> and their contractors</w:t>
      </w:r>
      <w:r w:rsidRPr="00B9196C">
        <w:rPr>
          <w:rFonts w:asciiTheme="majorHAnsi" w:hAnsiTheme="majorHAnsi"/>
          <w:sz w:val="22"/>
          <w:szCs w:val="22"/>
        </w:rPr>
        <w:t>;</w:t>
      </w:r>
    </w:p>
    <w:p w14:paraId="37EE4D57" w14:textId="77777777" w:rsidR="00E56603" w:rsidRPr="00B9196C" w:rsidRDefault="00E56603" w:rsidP="00B9196C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B9196C">
        <w:rPr>
          <w:rFonts w:asciiTheme="majorHAnsi" w:hAnsiTheme="majorHAnsi"/>
          <w:sz w:val="22"/>
          <w:szCs w:val="22"/>
        </w:rPr>
        <w:t xml:space="preserve">Promoting employment opportunities for Aboriginal staff in mainstream community housing; and </w:t>
      </w:r>
    </w:p>
    <w:p w14:paraId="4C19CBE3" w14:textId="77777777" w:rsidR="00E56603" w:rsidRPr="00B9196C" w:rsidRDefault="00E56603" w:rsidP="00B9196C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B9196C">
        <w:rPr>
          <w:rFonts w:asciiTheme="majorHAnsi" w:hAnsiTheme="majorHAnsi"/>
          <w:sz w:val="22"/>
          <w:szCs w:val="22"/>
        </w:rPr>
        <w:t>Developing local partnerships of mutual benefit to both Aboriginal and mainstream community housing providers.</w:t>
      </w:r>
    </w:p>
    <w:p w14:paraId="14AF8FAB" w14:textId="77777777" w:rsidR="00DF7C05" w:rsidRDefault="00DF7C05" w:rsidP="007504AB">
      <w:pPr>
        <w:rPr>
          <w:b/>
        </w:rPr>
      </w:pPr>
      <w:r w:rsidRPr="00DF7C05">
        <w:rPr>
          <w:b/>
        </w:rPr>
        <w:t>Responsibilities</w:t>
      </w:r>
    </w:p>
    <w:p w14:paraId="2E27628C" w14:textId="77777777" w:rsidR="00E56603" w:rsidRDefault="00E56603" w:rsidP="007504AB">
      <w:r w:rsidRPr="00E56603">
        <w:t>The Aboriginal Partnership</w:t>
      </w:r>
      <w:r>
        <w:t>s</w:t>
      </w:r>
      <w:r w:rsidRPr="00E56603">
        <w:t xml:space="preserve"> Specialist </w:t>
      </w:r>
      <w:r>
        <w:t xml:space="preserve">will be responsible for supporting </w:t>
      </w:r>
      <w:r w:rsidR="005E2DF3">
        <w:t>CHPs</w:t>
      </w:r>
      <w:r w:rsidR="00A36F74">
        <w:t xml:space="preserve"> to implement the Aboriginal Outcomes Strategy, which aims to reduce negative exits amongst Aboriginal tenants from social housing and to increase positive exits.  This work will include the following main elements:</w:t>
      </w:r>
      <w:r w:rsidR="00B9196C">
        <w:br/>
      </w:r>
    </w:p>
    <w:p w14:paraId="37FC5D04" w14:textId="77777777" w:rsidR="00A36F74" w:rsidRPr="00762496" w:rsidRDefault="00A36F74" w:rsidP="00A36F74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 w:rsidRPr="00762496">
        <w:rPr>
          <w:rFonts w:asciiTheme="majorHAnsi" w:hAnsiTheme="majorHAnsi"/>
          <w:sz w:val="22"/>
        </w:rPr>
        <w:t xml:space="preserve">Supporting Community Housing Providers to implement the Aboriginal Cultural Competency </w:t>
      </w:r>
      <w:r w:rsidR="000D4101">
        <w:rPr>
          <w:rFonts w:asciiTheme="majorHAnsi" w:hAnsiTheme="majorHAnsi"/>
          <w:sz w:val="22"/>
        </w:rPr>
        <w:t>self-assessment t</w:t>
      </w:r>
      <w:r w:rsidRPr="00762496">
        <w:rPr>
          <w:rFonts w:asciiTheme="majorHAnsi" w:hAnsiTheme="majorHAnsi"/>
          <w:sz w:val="22"/>
        </w:rPr>
        <w:t>ool</w:t>
      </w:r>
    </w:p>
    <w:p w14:paraId="67893938" w14:textId="77777777" w:rsidR="00A36F74" w:rsidRPr="00762496" w:rsidRDefault="00A36F74" w:rsidP="00A36F74">
      <w:pPr>
        <w:pStyle w:val="ListParagraph"/>
        <w:numPr>
          <w:ilvl w:val="0"/>
          <w:numId w:val="11"/>
        </w:numPr>
        <w:rPr>
          <w:rFonts w:asciiTheme="majorHAnsi" w:hAnsiTheme="majorHAnsi"/>
          <w:sz w:val="22"/>
        </w:rPr>
      </w:pPr>
      <w:r w:rsidRPr="00762496">
        <w:rPr>
          <w:rFonts w:asciiTheme="majorHAnsi" w:hAnsiTheme="majorHAnsi"/>
          <w:sz w:val="22"/>
        </w:rPr>
        <w:t>Support</w:t>
      </w:r>
      <w:r w:rsidR="000D4101">
        <w:rPr>
          <w:rFonts w:asciiTheme="majorHAnsi" w:hAnsiTheme="majorHAnsi"/>
          <w:sz w:val="22"/>
        </w:rPr>
        <w:t>ing</w:t>
      </w:r>
      <w:r w:rsidRPr="00762496">
        <w:rPr>
          <w:rFonts w:asciiTheme="majorHAnsi" w:hAnsiTheme="majorHAnsi"/>
          <w:sz w:val="22"/>
        </w:rPr>
        <w:t xml:space="preserve"> the development of genuine partnerships between Community Housing Providers and Aboriginal CHPs and the wider community</w:t>
      </w:r>
    </w:p>
    <w:p w14:paraId="16650039" w14:textId="77777777" w:rsidR="00A36F74" w:rsidRPr="00762496" w:rsidRDefault="00A36F74" w:rsidP="00A36F74">
      <w:pPr>
        <w:pStyle w:val="ListParagraph"/>
        <w:numPr>
          <w:ilvl w:val="0"/>
          <w:numId w:val="11"/>
        </w:numPr>
        <w:rPr>
          <w:rFonts w:ascii="Calibri" w:hAnsi="Calibri"/>
          <w:sz w:val="22"/>
        </w:rPr>
      </w:pPr>
      <w:r w:rsidRPr="00762496">
        <w:rPr>
          <w:rFonts w:ascii="Calibri" w:hAnsi="Calibri"/>
          <w:sz w:val="22"/>
        </w:rPr>
        <w:lastRenderedPageBreak/>
        <w:t>Supporting the development of initiatives to improve outcomes for Aboriginal tenants, including employment partnerships and partnerships to sustain Aboriginal tenancies</w:t>
      </w:r>
    </w:p>
    <w:p w14:paraId="3BC64D3E" w14:textId="77777777" w:rsidR="00E56603" w:rsidRPr="00762496" w:rsidRDefault="00E56603" w:rsidP="007504AB">
      <w:pPr>
        <w:rPr>
          <w:sz w:val="20"/>
        </w:rPr>
      </w:pPr>
    </w:p>
    <w:p w14:paraId="418E28C0" w14:textId="77777777" w:rsidR="002522FE" w:rsidRDefault="002522FE" w:rsidP="007504AB">
      <w:r>
        <w:t xml:space="preserve">CHIA NSW is developing a small team of Aboriginal specialists and the </w:t>
      </w:r>
      <w:r w:rsidR="000D4101">
        <w:t xml:space="preserve">Aboriginal Partnerships Specialist </w:t>
      </w:r>
      <w:r>
        <w:t>will be expected to work on other projects to support Aboriginal organisations and tenants from time to time.</w:t>
      </w:r>
    </w:p>
    <w:p w14:paraId="05BE36CE" w14:textId="48464E1A" w:rsidR="007504AB" w:rsidRDefault="007504AB" w:rsidP="007504AB">
      <w:r>
        <w:t xml:space="preserve">In addition, the Aboriginal </w:t>
      </w:r>
      <w:r w:rsidR="00537027">
        <w:t xml:space="preserve">Partnerships </w:t>
      </w:r>
      <w:r>
        <w:t xml:space="preserve">Specialist is expected to make an effective contribution to the achievement of the </w:t>
      </w:r>
      <w:r w:rsidR="00E01862">
        <w:t xml:space="preserve">CHIA NSW ’s </w:t>
      </w:r>
      <w:r>
        <w:t>broader objectives as an industry peak body.</w:t>
      </w:r>
    </w:p>
    <w:p w14:paraId="6D492346" w14:textId="77777777" w:rsidR="007504AB" w:rsidRPr="00DF40D7" w:rsidRDefault="007504AB" w:rsidP="007504AB">
      <w:pPr>
        <w:rPr>
          <w:b/>
        </w:rPr>
      </w:pPr>
      <w:r w:rsidRPr="00DF40D7">
        <w:rPr>
          <w:b/>
        </w:rPr>
        <w:t>Work Environment</w:t>
      </w:r>
    </w:p>
    <w:p w14:paraId="29DB153D" w14:textId="645BC01F" w:rsidR="007504AB" w:rsidRDefault="00F17FE8" w:rsidP="007504AB">
      <w:r>
        <w:t>CHIA NSW</w:t>
      </w:r>
      <w:r w:rsidR="007504AB">
        <w:t xml:space="preserve"> aims to promote a dynamic, challenging, collaborative, safe and supportive working environment, which enables staff to focus on the achievement of the</w:t>
      </w:r>
      <w:r w:rsidR="00A36F74">
        <w:t xml:space="preserve"> </w:t>
      </w:r>
      <w:r w:rsidR="007504AB">
        <w:t>organisation’s intended outcomes. Individuals will be expected to manage their workload independently and work in partnership with others, both within and outside the organisation.</w:t>
      </w:r>
      <w:r w:rsidR="00462626">
        <w:t xml:space="preserve">  CHIA NSW will </w:t>
      </w:r>
      <w:r w:rsidR="00537027">
        <w:t>support</w:t>
      </w:r>
      <w:r w:rsidR="00462626">
        <w:t xml:space="preserve"> access to cultural supervision as appropriate.</w:t>
      </w:r>
    </w:p>
    <w:p w14:paraId="54CA92B6" w14:textId="77777777" w:rsidR="00B105A7" w:rsidRDefault="00B105A7" w:rsidP="007504AB">
      <w:r>
        <w:t xml:space="preserve">The position is based in our Sydney office at Redfern. </w:t>
      </w:r>
    </w:p>
    <w:p w14:paraId="58F47C97" w14:textId="77777777" w:rsidR="006775D1" w:rsidRDefault="006775D1" w:rsidP="007504AB">
      <w:pPr>
        <w:rPr>
          <w:b/>
        </w:rPr>
      </w:pPr>
    </w:p>
    <w:p w14:paraId="7A6B29E1" w14:textId="79CA1780" w:rsidR="007504AB" w:rsidRPr="003A68B0" w:rsidRDefault="007504AB" w:rsidP="007504AB">
      <w:pPr>
        <w:rPr>
          <w:b/>
        </w:rPr>
      </w:pPr>
      <w:r w:rsidRPr="003A68B0">
        <w:rPr>
          <w:b/>
        </w:rPr>
        <w:t>Key Work Areas</w:t>
      </w:r>
    </w:p>
    <w:p w14:paraId="7C328DCD" w14:textId="77777777" w:rsidR="007504AB" w:rsidRDefault="007504AB" w:rsidP="007504AB">
      <w:r>
        <w:t xml:space="preserve">The full range of work areas for the </w:t>
      </w:r>
      <w:r w:rsidR="00A36F74" w:rsidRPr="007504AB">
        <w:t xml:space="preserve">Aboriginal </w:t>
      </w:r>
      <w:r w:rsidR="00A36F74">
        <w:t xml:space="preserve">Partnerships Specialist </w:t>
      </w:r>
      <w:r w:rsidR="000D4101">
        <w:t>are listed below:</w:t>
      </w:r>
    </w:p>
    <w:p w14:paraId="3A76F56C" w14:textId="77777777" w:rsidR="005B17D8" w:rsidRPr="005B17D8" w:rsidRDefault="00A36F74" w:rsidP="005B17D8">
      <w:r>
        <w:t>1. Advocacy and pa</w:t>
      </w:r>
      <w:r w:rsidR="005B17D8" w:rsidRPr="005B17D8">
        <w:t xml:space="preserve">rtnership building </w:t>
      </w:r>
    </w:p>
    <w:p w14:paraId="00B20522" w14:textId="77777777" w:rsidR="005B17D8" w:rsidRPr="005B17D8" w:rsidRDefault="005B17D8" w:rsidP="005B17D8">
      <w:r w:rsidRPr="005B17D8">
        <w:t xml:space="preserve">2. </w:t>
      </w:r>
      <w:r w:rsidR="000D4101">
        <w:t>Providing t</w:t>
      </w:r>
      <w:r w:rsidR="00107CFF">
        <w:t>ailored c</w:t>
      </w:r>
      <w:r w:rsidR="00A36F74">
        <w:t xml:space="preserve">ultural competency </w:t>
      </w:r>
      <w:r w:rsidR="00107CFF">
        <w:t>support</w:t>
      </w:r>
      <w:r w:rsidR="00A36F74">
        <w:t xml:space="preserve"> </w:t>
      </w:r>
    </w:p>
    <w:p w14:paraId="487B951C" w14:textId="77777777" w:rsidR="005B17D8" w:rsidRPr="005B17D8" w:rsidRDefault="00107CFF" w:rsidP="005B17D8">
      <w:r>
        <w:t>3.</w:t>
      </w:r>
      <w:r w:rsidR="005B17D8" w:rsidRPr="005B17D8">
        <w:t xml:space="preserve"> Sector co-ordination</w:t>
      </w:r>
    </w:p>
    <w:p w14:paraId="48143002" w14:textId="77777777" w:rsidR="00F17FE8" w:rsidRDefault="00F17FE8" w:rsidP="005B17D8"/>
    <w:p w14:paraId="4982A40D" w14:textId="77777777" w:rsidR="007504AB" w:rsidRDefault="007504AB" w:rsidP="007504AB">
      <w:pPr>
        <w:rPr>
          <w:b/>
        </w:rPr>
      </w:pPr>
      <w:r w:rsidRPr="00DF40D7">
        <w:rPr>
          <w:b/>
        </w:rPr>
        <w:t xml:space="preserve">1. </w:t>
      </w:r>
      <w:r w:rsidR="00F17FE8">
        <w:rPr>
          <w:b/>
        </w:rPr>
        <w:t xml:space="preserve">Advocacy and partnership building </w:t>
      </w:r>
    </w:p>
    <w:p w14:paraId="33DC7312" w14:textId="77777777" w:rsidR="004B349D" w:rsidRPr="006775D1" w:rsidRDefault="004B349D" w:rsidP="004B349D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>
        <w:rPr>
          <w:rFonts w:ascii="Calibri" w:eastAsiaTheme="minorEastAsia" w:hAnsi="Calibri"/>
          <w:sz w:val="22"/>
          <w:szCs w:val="22"/>
          <w:lang w:val="en-AU"/>
        </w:rPr>
        <w:t xml:space="preserve">To identify and build partnerships </w:t>
      </w:r>
      <w:r w:rsidR="000B1C14">
        <w:rPr>
          <w:rFonts w:ascii="Calibri" w:eastAsiaTheme="minorEastAsia" w:hAnsi="Calibri"/>
          <w:sz w:val="22"/>
          <w:szCs w:val="22"/>
          <w:lang w:val="en-AU"/>
        </w:rPr>
        <w:t>between</w:t>
      </w:r>
      <w:r>
        <w:rPr>
          <w:rFonts w:ascii="Calibri" w:eastAsiaTheme="minorEastAsia" w:hAnsi="Calibri"/>
          <w:sz w:val="22"/>
          <w:szCs w:val="22"/>
          <w:lang w:val="en-AU"/>
        </w:rPr>
        <w:t xml:space="preserve"> key stakeholders such as </w:t>
      </w:r>
      <w:r w:rsidR="000D4101">
        <w:rPr>
          <w:rFonts w:ascii="Calibri" w:eastAsiaTheme="minorEastAsia" w:hAnsi="Calibri"/>
          <w:sz w:val="22"/>
          <w:szCs w:val="22"/>
          <w:lang w:val="en-AU"/>
        </w:rPr>
        <w:t xml:space="preserve">CHPs, </w:t>
      </w:r>
      <w:r>
        <w:rPr>
          <w:rFonts w:ascii="Calibri" w:eastAsiaTheme="minorEastAsia" w:hAnsi="Calibri"/>
          <w:sz w:val="22"/>
          <w:szCs w:val="22"/>
          <w:lang w:val="en-AU"/>
        </w:rPr>
        <w:t xml:space="preserve">Aboriginal Community Housing Providers, Government and </w:t>
      </w:r>
      <w:r w:rsidR="00E01862">
        <w:rPr>
          <w:rFonts w:ascii="Calibri" w:eastAsiaTheme="minorEastAsia" w:hAnsi="Calibri"/>
          <w:sz w:val="22"/>
          <w:szCs w:val="22"/>
          <w:lang w:val="en-AU"/>
        </w:rPr>
        <w:t xml:space="preserve">its </w:t>
      </w:r>
      <w:r>
        <w:rPr>
          <w:rFonts w:ascii="Calibri" w:eastAsiaTheme="minorEastAsia" w:hAnsi="Calibri"/>
          <w:sz w:val="22"/>
          <w:szCs w:val="22"/>
          <w:lang w:val="en-AU"/>
        </w:rPr>
        <w:t>agencies</w:t>
      </w:r>
      <w:r w:rsidR="000B1C14">
        <w:rPr>
          <w:rFonts w:ascii="Calibri" w:eastAsiaTheme="minorEastAsia" w:hAnsi="Calibri"/>
          <w:sz w:val="22"/>
          <w:szCs w:val="22"/>
          <w:lang w:val="en-AU"/>
        </w:rPr>
        <w:t xml:space="preserve"> and </w:t>
      </w:r>
      <w:r w:rsidR="00E01862">
        <w:rPr>
          <w:rFonts w:ascii="Calibri" w:eastAsiaTheme="minorEastAsia" w:hAnsi="Calibri"/>
          <w:sz w:val="22"/>
          <w:szCs w:val="22"/>
          <w:lang w:val="en-AU"/>
        </w:rPr>
        <w:t xml:space="preserve">other NGOs </w:t>
      </w:r>
      <w:r w:rsidR="000D4101">
        <w:rPr>
          <w:rFonts w:ascii="Calibri" w:eastAsiaTheme="minorEastAsia" w:hAnsi="Calibri"/>
          <w:sz w:val="22"/>
          <w:szCs w:val="22"/>
          <w:lang w:val="en-AU"/>
        </w:rPr>
        <w:t xml:space="preserve">including Homelessness NSW </w:t>
      </w:r>
      <w:r w:rsidR="00E01862">
        <w:rPr>
          <w:rFonts w:ascii="Calibri" w:eastAsiaTheme="minorEastAsia" w:hAnsi="Calibri"/>
          <w:sz w:val="22"/>
          <w:szCs w:val="22"/>
          <w:lang w:val="en-AU"/>
        </w:rPr>
        <w:t xml:space="preserve">and </w:t>
      </w:r>
      <w:r w:rsidR="000B1C14" w:rsidRPr="006775D1">
        <w:rPr>
          <w:rFonts w:ascii="Calibri" w:eastAsiaTheme="minorEastAsia" w:hAnsi="Calibri"/>
          <w:sz w:val="22"/>
          <w:szCs w:val="22"/>
          <w:lang w:val="en-AU"/>
        </w:rPr>
        <w:t>other networks.</w:t>
      </w:r>
    </w:p>
    <w:p w14:paraId="2B37460B" w14:textId="1E760EF8" w:rsidR="00762496" w:rsidRPr="006775D1" w:rsidRDefault="00762496" w:rsidP="0076249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775D1">
        <w:rPr>
          <w:rFonts w:ascii="Calibri" w:hAnsi="Calibri"/>
          <w:sz w:val="22"/>
          <w:szCs w:val="22"/>
        </w:rPr>
        <w:t xml:space="preserve">Advocate </w:t>
      </w:r>
      <w:r w:rsidR="006775D1">
        <w:rPr>
          <w:rFonts w:ascii="Calibri" w:hAnsi="Calibri"/>
          <w:sz w:val="22"/>
          <w:szCs w:val="22"/>
        </w:rPr>
        <w:t xml:space="preserve">to </w:t>
      </w:r>
      <w:r w:rsidRPr="006775D1">
        <w:rPr>
          <w:rFonts w:ascii="Calibri" w:hAnsi="Calibri"/>
          <w:sz w:val="22"/>
          <w:szCs w:val="22"/>
        </w:rPr>
        <w:t xml:space="preserve">and influence CHP staff and boards </w:t>
      </w:r>
      <w:r w:rsidR="000D4101" w:rsidRPr="006775D1">
        <w:rPr>
          <w:rFonts w:ascii="Calibri" w:hAnsi="Calibri"/>
          <w:sz w:val="22"/>
          <w:szCs w:val="22"/>
        </w:rPr>
        <w:t xml:space="preserve">and other key stakeholders </w:t>
      </w:r>
    </w:p>
    <w:p w14:paraId="0286D8EF" w14:textId="77777777" w:rsidR="00107CFF" w:rsidRPr="00107CFF" w:rsidRDefault="00107CFF" w:rsidP="00107CFF"/>
    <w:p w14:paraId="0A3D0080" w14:textId="77777777" w:rsidR="007504AB" w:rsidRPr="00762496" w:rsidRDefault="007504AB" w:rsidP="007504AB">
      <w:pPr>
        <w:rPr>
          <w:b/>
        </w:rPr>
      </w:pPr>
      <w:r w:rsidRPr="00762496">
        <w:rPr>
          <w:b/>
        </w:rPr>
        <w:t xml:space="preserve">2. </w:t>
      </w:r>
      <w:r w:rsidR="00107CFF" w:rsidRPr="00762496">
        <w:rPr>
          <w:b/>
        </w:rPr>
        <w:t>Tailored cultural competency support</w:t>
      </w:r>
    </w:p>
    <w:p w14:paraId="6148E067" w14:textId="77777777" w:rsidR="00762496" w:rsidRPr="00325BDE" w:rsidRDefault="00762496" w:rsidP="00762496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 w:rsidRPr="00325BDE">
        <w:rPr>
          <w:rFonts w:ascii="Calibri" w:eastAsiaTheme="minorEastAsia" w:hAnsi="Calibri"/>
          <w:sz w:val="22"/>
          <w:szCs w:val="22"/>
          <w:lang w:val="en-AU"/>
        </w:rPr>
        <w:t>To provide consistent and in-depth resourcing for the community housing sector to support its commitment to build its levels of Aboriginal cultural competency</w:t>
      </w:r>
    </w:p>
    <w:p w14:paraId="43D5BF34" w14:textId="77777777" w:rsidR="00762496" w:rsidRPr="00325BDE" w:rsidRDefault="00762496" w:rsidP="00762496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 w:rsidRPr="00325BDE">
        <w:rPr>
          <w:rFonts w:ascii="Calibri" w:eastAsiaTheme="minorEastAsia" w:hAnsi="Calibri"/>
          <w:sz w:val="22"/>
          <w:szCs w:val="22"/>
          <w:lang w:val="en-AU"/>
        </w:rPr>
        <w:t>Provide onsite workshops and other support to facilitate the take up of the Aboriginal Cultural Competency Standards Self-assessment tool to CHPs and</w:t>
      </w:r>
      <w:r w:rsidR="000D4101" w:rsidRPr="00325BDE">
        <w:rPr>
          <w:rFonts w:ascii="Calibri" w:eastAsiaTheme="minorEastAsia" w:hAnsi="Calibri"/>
          <w:sz w:val="22"/>
          <w:szCs w:val="22"/>
          <w:lang w:val="en-AU"/>
        </w:rPr>
        <w:t xml:space="preserve"> to support </w:t>
      </w:r>
      <w:r w:rsidRPr="00325BDE">
        <w:rPr>
          <w:rFonts w:ascii="Calibri" w:eastAsiaTheme="minorEastAsia" w:hAnsi="Calibri"/>
          <w:sz w:val="22"/>
          <w:szCs w:val="22"/>
          <w:lang w:val="en-AU"/>
        </w:rPr>
        <w:t xml:space="preserve">CHPs </w:t>
      </w:r>
      <w:r w:rsidR="000D4101" w:rsidRPr="00325BDE">
        <w:rPr>
          <w:rFonts w:ascii="Calibri" w:eastAsiaTheme="minorEastAsia" w:hAnsi="Calibri"/>
          <w:sz w:val="22"/>
          <w:szCs w:val="22"/>
          <w:lang w:val="en-AU"/>
        </w:rPr>
        <w:t xml:space="preserve">in using </w:t>
      </w:r>
      <w:r w:rsidRPr="00325BDE">
        <w:rPr>
          <w:rFonts w:ascii="Calibri" w:eastAsiaTheme="minorEastAsia" w:hAnsi="Calibri"/>
          <w:sz w:val="22"/>
          <w:szCs w:val="22"/>
          <w:lang w:val="en-AU"/>
        </w:rPr>
        <w:t xml:space="preserve">it </w:t>
      </w:r>
      <w:r w:rsidR="000D4101" w:rsidRPr="00325BDE">
        <w:rPr>
          <w:rFonts w:ascii="Calibri" w:eastAsiaTheme="minorEastAsia" w:hAnsi="Calibri"/>
          <w:sz w:val="22"/>
          <w:szCs w:val="22"/>
          <w:lang w:val="en-AU"/>
        </w:rPr>
        <w:t xml:space="preserve">and other techniques </w:t>
      </w:r>
      <w:r w:rsidRPr="00325BDE">
        <w:rPr>
          <w:rFonts w:ascii="Calibri" w:eastAsiaTheme="minorEastAsia" w:hAnsi="Calibri"/>
          <w:sz w:val="22"/>
          <w:szCs w:val="22"/>
          <w:lang w:val="en-AU"/>
        </w:rPr>
        <w:t>to support culturally competent practice</w:t>
      </w:r>
    </w:p>
    <w:p w14:paraId="7A14F8BE" w14:textId="77777777" w:rsidR="000D4101" w:rsidRPr="00325BDE" w:rsidRDefault="000D4101" w:rsidP="00762496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 w:rsidRPr="00325BDE">
        <w:rPr>
          <w:rFonts w:ascii="Calibri" w:eastAsiaTheme="minorEastAsia" w:hAnsi="Calibri"/>
          <w:sz w:val="22"/>
          <w:szCs w:val="22"/>
          <w:lang w:val="en-AU"/>
        </w:rPr>
        <w:t>This will include regional travel and webinar delivery of training and workshops</w:t>
      </w:r>
    </w:p>
    <w:p w14:paraId="11977C79" w14:textId="77777777" w:rsidR="004F264B" w:rsidRPr="00325BDE" w:rsidRDefault="004F264B" w:rsidP="00762496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 w:rsidRPr="00325BDE">
        <w:rPr>
          <w:rFonts w:ascii="Calibri" w:eastAsiaTheme="minorEastAsia" w:hAnsi="Calibri"/>
          <w:sz w:val="22"/>
          <w:szCs w:val="22"/>
          <w:lang w:val="en-AU"/>
        </w:rPr>
        <w:t>Contribute to the development of policy and practice for the community housing sector</w:t>
      </w:r>
      <w:r w:rsidR="00F47775" w:rsidRPr="00325BDE">
        <w:rPr>
          <w:rFonts w:ascii="Calibri" w:eastAsiaTheme="minorEastAsia" w:hAnsi="Calibri"/>
          <w:sz w:val="22"/>
          <w:szCs w:val="22"/>
          <w:lang w:val="en-AU"/>
        </w:rPr>
        <w:t xml:space="preserve"> so that it is culturally appropriate.</w:t>
      </w:r>
    </w:p>
    <w:p w14:paraId="7B8EF3B6" w14:textId="77777777" w:rsidR="00107CFF" w:rsidRDefault="00107CFF" w:rsidP="007504AB"/>
    <w:p w14:paraId="36289171" w14:textId="77777777" w:rsidR="00107CFF" w:rsidRDefault="00107CFF" w:rsidP="007504AB"/>
    <w:p w14:paraId="1EB29259" w14:textId="77777777" w:rsidR="007504AB" w:rsidRPr="00DF40D7" w:rsidRDefault="00C2596C" w:rsidP="007504AB">
      <w:pPr>
        <w:rPr>
          <w:b/>
        </w:rPr>
      </w:pPr>
      <w:r>
        <w:rPr>
          <w:b/>
        </w:rPr>
        <w:t>3</w:t>
      </w:r>
      <w:r w:rsidR="007504AB" w:rsidRPr="00DF40D7">
        <w:rPr>
          <w:b/>
        </w:rPr>
        <w:t>. Sector co-ordination</w:t>
      </w:r>
    </w:p>
    <w:p w14:paraId="43A51083" w14:textId="77777777" w:rsidR="00151260" w:rsidRDefault="00151260" w:rsidP="000D4101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>
        <w:rPr>
          <w:rFonts w:ascii="Calibri" w:eastAsiaTheme="minorEastAsia" w:hAnsi="Calibri"/>
          <w:sz w:val="22"/>
          <w:szCs w:val="22"/>
          <w:lang w:val="en-AU"/>
        </w:rPr>
        <w:t>Support an Aboriginal staff network convened by CHIA NSW</w:t>
      </w:r>
    </w:p>
    <w:p w14:paraId="2E774390" w14:textId="77777777" w:rsidR="000D4101" w:rsidRDefault="00C2596C" w:rsidP="000D4101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>
        <w:rPr>
          <w:rFonts w:ascii="Calibri" w:eastAsiaTheme="minorEastAsia" w:hAnsi="Calibri"/>
          <w:sz w:val="22"/>
          <w:szCs w:val="22"/>
          <w:lang w:val="en-AU"/>
        </w:rPr>
        <w:t>C</w:t>
      </w:r>
      <w:r w:rsidR="000D4101" w:rsidRPr="000D4101">
        <w:rPr>
          <w:rFonts w:ascii="Calibri" w:eastAsiaTheme="minorEastAsia" w:hAnsi="Calibri"/>
          <w:sz w:val="22"/>
          <w:szCs w:val="22"/>
          <w:lang w:val="en-AU"/>
        </w:rPr>
        <w:t>ontribute to a community of practice facilitated by FACS</w:t>
      </w:r>
    </w:p>
    <w:p w14:paraId="3067BA37" w14:textId="77777777" w:rsidR="000B1C14" w:rsidRDefault="000B1C14" w:rsidP="000B1C14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>
        <w:rPr>
          <w:rFonts w:ascii="Calibri" w:eastAsiaTheme="minorEastAsia" w:hAnsi="Calibri"/>
          <w:sz w:val="22"/>
          <w:szCs w:val="22"/>
          <w:lang w:val="en-AU"/>
        </w:rPr>
        <w:t xml:space="preserve">Sharing best practice </w:t>
      </w:r>
      <w:r w:rsidRPr="000B1C14">
        <w:rPr>
          <w:rFonts w:ascii="Calibri" w:eastAsiaTheme="minorEastAsia" w:hAnsi="Calibri"/>
          <w:sz w:val="22"/>
          <w:szCs w:val="22"/>
          <w:lang w:val="en-AU"/>
        </w:rPr>
        <w:t>culturally competent service delivery across the community housing sector</w:t>
      </w:r>
    </w:p>
    <w:p w14:paraId="165F8DB9" w14:textId="77777777" w:rsidR="000B1C14" w:rsidRDefault="000B1C14" w:rsidP="000B1C14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 w:rsidRPr="00C07544">
        <w:rPr>
          <w:rFonts w:ascii="Calibri" w:eastAsiaTheme="minorEastAsia" w:hAnsi="Calibri"/>
          <w:sz w:val="22"/>
          <w:szCs w:val="22"/>
          <w:lang w:val="en-AU"/>
        </w:rPr>
        <w:t xml:space="preserve">To </w:t>
      </w:r>
      <w:r>
        <w:rPr>
          <w:rFonts w:ascii="Calibri" w:eastAsiaTheme="minorEastAsia" w:hAnsi="Calibri"/>
          <w:sz w:val="22"/>
          <w:szCs w:val="22"/>
          <w:lang w:val="en-AU"/>
        </w:rPr>
        <w:t>contribute to the development of</w:t>
      </w:r>
      <w:r w:rsidRPr="00C07544">
        <w:rPr>
          <w:rFonts w:ascii="Calibri" w:eastAsiaTheme="minorEastAsia" w:hAnsi="Calibri"/>
          <w:sz w:val="22"/>
          <w:szCs w:val="22"/>
          <w:lang w:val="en-AU"/>
        </w:rPr>
        <w:t xml:space="preserve"> regional partnerships of Aboriginal and non-Aboriginal community housing providers</w:t>
      </w:r>
    </w:p>
    <w:p w14:paraId="6ACCBF75" w14:textId="77777777" w:rsidR="00BB63C8" w:rsidRPr="00BB63C8" w:rsidRDefault="00BB63C8" w:rsidP="000136C3">
      <w:pPr>
        <w:pStyle w:val="ListParagraph"/>
        <w:numPr>
          <w:ilvl w:val="0"/>
          <w:numId w:val="2"/>
        </w:numPr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eastAsiaTheme="minorEastAsia" w:hAnsi="Calibri"/>
          <w:sz w:val="22"/>
          <w:szCs w:val="22"/>
          <w:lang w:val="en-AU"/>
        </w:rPr>
        <w:t xml:space="preserve">Co-ordinate </w:t>
      </w:r>
      <w:r w:rsidRPr="00BB63C8">
        <w:rPr>
          <w:rFonts w:ascii="Calibri" w:eastAsiaTheme="minorEastAsia" w:hAnsi="Calibri"/>
          <w:sz w:val="22"/>
          <w:szCs w:val="22"/>
          <w:lang w:val="en-AU"/>
        </w:rPr>
        <w:t xml:space="preserve">a project </w:t>
      </w:r>
      <w:r w:rsidRPr="00BB63C8">
        <w:rPr>
          <w:rFonts w:ascii="Calibri" w:hAnsi="Calibri"/>
          <w:sz w:val="22"/>
          <w:szCs w:val="22"/>
        </w:rPr>
        <w:t>governance group that will help to co-ordinate work with the homelessness sector, FACS’ Aboriginal Outcomes teams and the NSW Aboriginal Community Housing Industry Association (ACHIA)</w:t>
      </w:r>
    </w:p>
    <w:p w14:paraId="4BD9CFC2" w14:textId="77777777" w:rsidR="000D4101" w:rsidRPr="000D4101" w:rsidRDefault="000D4101" w:rsidP="000D4101"/>
    <w:p w14:paraId="7E0420D0" w14:textId="77777777" w:rsidR="007504AB" w:rsidRPr="00DF40D7" w:rsidRDefault="000B1C14" w:rsidP="007504AB">
      <w:pPr>
        <w:rPr>
          <w:b/>
        </w:rPr>
      </w:pPr>
      <w:r>
        <w:rPr>
          <w:b/>
        </w:rPr>
        <w:t>4</w:t>
      </w:r>
      <w:r w:rsidR="007504AB" w:rsidRPr="00DF40D7">
        <w:rPr>
          <w:b/>
        </w:rPr>
        <w:t>. General Duties</w:t>
      </w:r>
    </w:p>
    <w:p w14:paraId="7F6BB582" w14:textId="77777777" w:rsidR="00511EB6" w:rsidRPr="00C07544" w:rsidRDefault="00511EB6" w:rsidP="00C07544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 w:rsidRPr="00C07544">
        <w:rPr>
          <w:rFonts w:ascii="Calibri" w:eastAsiaTheme="minorEastAsia" w:hAnsi="Calibri"/>
          <w:sz w:val="22"/>
          <w:szCs w:val="22"/>
          <w:lang w:val="en-AU"/>
        </w:rPr>
        <w:t>Participate in other projects</w:t>
      </w:r>
      <w:r w:rsidR="00C07544" w:rsidRPr="00C07544">
        <w:rPr>
          <w:rFonts w:ascii="Calibri" w:eastAsiaTheme="minorEastAsia" w:hAnsi="Calibri"/>
          <w:sz w:val="22"/>
          <w:szCs w:val="22"/>
          <w:lang w:val="en-AU"/>
        </w:rPr>
        <w:t xml:space="preserve"> to support Aboriginal CHPs and tenants</w:t>
      </w:r>
      <w:r w:rsidRPr="00C07544">
        <w:rPr>
          <w:rFonts w:ascii="Calibri" w:eastAsiaTheme="minorEastAsia" w:hAnsi="Calibri"/>
          <w:sz w:val="22"/>
          <w:szCs w:val="22"/>
          <w:lang w:val="en-AU"/>
        </w:rPr>
        <w:t xml:space="preserve"> such as capacity building in Aboriginal Community Housing, supporting the </w:t>
      </w:r>
      <w:r w:rsidR="00151260">
        <w:rPr>
          <w:rFonts w:ascii="Calibri" w:eastAsiaTheme="minorEastAsia" w:hAnsi="Calibri"/>
          <w:sz w:val="22"/>
          <w:szCs w:val="22"/>
          <w:lang w:val="en-AU"/>
        </w:rPr>
        <w:t>work of the new peak body for Aboriginal CHPs - ACHIA</w:t>
      </w:r>
      <w:r w:rsidRPr="00C07544">
        <w:rPr>
          <w:rFonts w:ascii="Calibri" w:eastAsiaTheme="minorEastAsia" w:hAnsi="Calibri"/>
          <w:sz w:val="22"/>
          <w:szCs w:val="22"/>
          <w:lang w:val="en-AU"/>
        </w:rPr>
        <w:t>.</w:t>
      </w:r>
    </w:p>
    <w:p w14:paraId="621F366F" w14:textId="77777777" w:rsidR="007504AB" w:rsidRPr="00C07544" w:rsidRDefault="007504AB" w:rsidP="00C07544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 w:rsidRPr="00C07544">
        <w:rPr>
          <w:rFonts w:ascii="Calibri" w:eastAsiaTheme="minorEastAsia" w:hAnsi="Calibri"/>
          <w:sz w:val="22"/>
          <w:szCs w:val="22"/>
          <w:lang w:val="en-AU"/>
        </w:rPr>
        <w:t>Participate in the general activities of the organisation</w:t>
      </w:r>
      <w:r w:rsidR="00E01862">
        <w:rPr>
          <w:rFonts w:ascii="Calibri" w:eastAsiaTheme="minorEastAsia" w:hAnsi="Calibri"/>
          <w:sz w:val="22"/>
          <w:szCs w:val="22"/>
          <w:lang w:val="en-AU"/>
        </w:rPr>
        <w:t xml:space="preserve">  including major events such as the regular affordable housing conferences</w:t>
      </w:r>
    </w:p>
    <w:p w14:paraId="6278240D" w14:textId="77777777" w:rsidR="007504AB" w:rsidRPr="00C07544" w:rsidRDefault="007504AB" w:rsidP="00C07544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 w:rsidRPr="00C07544">
        <w:rPr>
          <w:rFonts w:ascii="Calibri" w:eastAsiaTheme="minorEastAsia" w:hAnsi="Calibri"/>
          <w:sz w:val="22"/>
          <w:szCs w:val="22"/>
          <w:lang w:val="en-AU"/>
        </w:rPr>
        <w:t>Work with colleagues to build a positive and collaborative workplace culture</w:t>
      </w:r>
    </w:p>
    <w:p w14:paraId="360BFDDC" w14:textId="77777777" w:rsidR="007504AB" w:rsidRPr="00C07544" w:rsidRDefault="007504AB" w:rsidP="00C07544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 w:rsidRPr="00C07544">
        <w:rPr>
          <w:rFonts w:ascii="Calibri" w:eastAsiaTheme="minorEastAsia" w:hAnsi="Calibri"/>
          <w:sz w:val="22"/>
          <w:szCs w:val="22"/>
          <w:lang w:val="en-AU"/>
        </w:rPr>
        <w:t>Work with colleagues to develop effective workplace communication practices</w:t>
      </w:r>
    </w:p>
    <w:p w14:paraId="0516B36C" w14:textId="77777777" w:rsidR="007504AB" w:rsidRPr="00C07544" w:rsidRDefault="007504AB" w:rsidP="00C07544">
      <w:pPr>
        <w:pStyle w:val="ListParagraph"/>
        <w:numPr>
          <w:ilvl w:val="0"/>
          <w:numId w:val="2"/>
        </w:numPr>
        <w:rPr>
          <w:rFonts w:ascii="Calibri" w:eastAsiaTheme="minorEastAsia" w:hAnsi="Calibri"/>
          <w:sz w:val="22"/>
          <w:szCs w:val="22"/>
          <w:lang w:val="en-AU"/>
        </w:rPr>
      </w:pPr>
      <w:r w:rsidRPr="00C07544">
        <w:rPr>
          <w:rFonts w:ascii="Calibri" w:eastAsiaTheme="minorEastAsia" w:hAnsi="Calibri"/>
          <w:sz w:val="22"/>
          <w:szCs w:val="22"/>
          <w:lang w:val="en-AU"/>
        </w:rPr>
        <w:t>Carry out other duties as requested by the CEO or Manager, Business Development</w:t>
      </w:r>
    </w:p>
    <w:p w14:paraId="52EDE92F" w14:textId="77777777" w:rsidR="003A68B0" w:rsidRDefault="003A68B0" w:rsidP="007504AB">
      <w:pPr>
        <w:rPr>
          <w:b/>
        </w:rPr>
      </w:pPr>
    </w:p>
    <w:p w14:paraId="0C179DB3" w14:textId="77777777" w:rsidR="007504AB" w:rsidRPr="00DF40D7" w:rsidRDefault="007504AB" w:rsidP="007504AB">
      <w:pPr>
        <w:rPr>
          <w:b/>
        </w:rPr>
      </w:pPr>
      <w:r w:rsidRPr="00DF40D7">
        <w:rPr>
          <w:b/>
        </w:rPr>
        <w:t>Identified position</w:t>
      </w:r>
    </w:p>
    <w:p w14:paraId="0109858B" w14:textId="77777777" w:rsidR="007504AB" w:rsidRDefault="007504AB" w:rsidP="007504AB">
      <w:r>
        <w:t>This is an Aboriginal - identified position. Applicants must be of Aboriginal or Torres Strait Islander descent (pursuant to Section 14 (d) of the Anti-discrimination act.) and Confirmation of Aboriginality will be required.</w:t>
      </w:r>
    </w:p>
    <w:p w14:paraId="6554CABC" w14:textId="77777777" w:rsidR="003A68B0" w:rsidRDefault="003A68B0" w:rsidP="007504AB"/>
    <w:p w14:paraId="00F272B5" w14:textId="77777777" w:rsidR="007504AB" w:rsidRDefault="007504AB" w:rsidP="007504AB">
      <w:r>
        <w:t>Employee’s Signature</w:t>
      </w:r>
    </w:p>
    <w:p w14:paraId="7027319D" w14:textId="77777777" w:rsidR="007504AB" w:rsidRDefault="007504AB" w:rsidP="007504AB">
      <w:r>
        <w:t>Date</w:t>
      </w:r>
    </w:p>
    <w:p w14:paraId="2AA74627" w14:textId="77777777" w:rsidR="003A68B0" w:rsidRDefault="003A68B0" w:rsidP="007504AB"/>
    <w:p w14:paraId="6E3B1DC2" w14:textId="77777777" w:rsidR="007504AB" w:rsidRDefault="007504AB" w:rsidP="007504AB">
      <w:r>
        <w:t>Manager’s Signature</w:t>
      </w:r>
    </w:p>
    <w:p w14:paraId="6CF18247" w14:textId="77777777" w:rsidR="007504AB" w:rsidRDefault="007504AB" w:rsidP="007504AB">
      <w:r>
        <w:t>Date</w:t>
      </w:r>
    </w:p>
    <w:p w14:paraId="081FBFBA" w14:textId="77777777" w:rsidR="00DF40D7" w:rsidRDefault="00DF40D7">
      <w:pPr>
        <w:spacing w:before="0" w:line="240" w:lineRule="auto"/>
      </w:pPr>
      <w:r>
        <w:br w:type="page"/>
      </w:r>
    </w:p>
    <w:p w14:paraId="450B05A2" w14:textId="77777777" w:rsidR="007504AB" w:rsidRDefault="007504AB" w:rsidP="007504AB">
      <w:pPr>
        <w:rPr>
          <w:b/>
        </w:rPr>
      </w:pPr>
      <w:bookmarkStart w:id="0" w:name="_GoBack"/>
      <w:r w:rsidRPr="00DF40D7">
        <w:rPr>
          <w:b/>
        </w:rPr>
        <w:lastRenderedPageBreak/>
        <w:t>Selection Criteria</w:t>
      </w:r>
    </w:p>
    <w:p w14:paraId="52E3E121" w14:textId="77777777" w:rsidR="007F50BF" w:rsidRPr="00DF40D7" w:rsidRDefault="007F50BF" w:rsidP="007504AB">
      <w:pPr>
        <w:rPr>
          <w:b/>
        </w:rPr>
      </w:pPr>
    </w:p>
    <w:p w14:paraId="0B40A18F" w14:textId="77777777" w:rsidR="007504AB" w:rsidRPr="00DF40D7" w:rsidRDefault="007504AB" w:rsidP="007504AB">
      <w:pPr>
        <w:rPr>
          <w:b/>
        </w:rPr>
      </w:pPr>
      <w:r w:rsidRPr="00DF40D7">
        <w:rPr>
          <w:b/>
        </w:rPr>
        <w:t>Essential</w:t>
      </w:r>
    </w:p>
    <w:p w14:paraId="49829402" w14:textId="77777777" w:rsidR="00B9196C" w:rsidRPr="00913F2B" w:rsidRDefault="00B9196C" w:rsidP="00B9196C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913F2B">
        <w:rPr>
          <w:rFonts w:asciiTheme="majorHAnsi" w:hAnsiTheme="majorHAnsi"/>
          <w:sz w:val="22"/>
          <w:szCs w:val="22"/>
        </w:rPr>
        <w:t>This is an identified position and applicants must provide Confirmation of Aboriginality</w:t>
      </w:r>
    </w:p>
    <w:p w14:paraId="3174FF3F" w14:textId="77777777" w:rsidR="007F50BF" w:rsidRPr="00913F2B" w:rsidRDefault="007F50BF" w:rsidP="007F50BF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913F2B">
        <w:rPr>
          <w:rFonts w:asciiTheme="majorHAnsi" w:hAnsiTheme="majorHAnsi"/>
          <w:sz w:val="22"/>
          <w:szCs w:val="22"/>
        </w:rPr>
        <w:t>Excellent training and workshop facilitation skills</w:t>
      </w:r>
    </w:p>
    <w:p w14:paraId="7070EAA7" w14:textId="77777777" w:rsidR="007F50BF" w:rsidRPr="00913F2B" w:rsidRDefault="007F50BF" w:rsidP="007F50BF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913F2B">
        <w:rPr>
          <w:rFonts w:asciiTheme="majorHAnsi" w:hAnsiTheme="majorHAnsi"/>
          <w:sz w:val="22"/>
          <w:szCs w:val="22"/>
        </w:rPr>
        <w:t>Excellent advocacy skills</w:t>
      </w:r>
    </w:p>
    <w:p w14:paraId="36E6EF8C" w14:textId="77777777" w:rsidR="007F50BF" w:rsidRPr="00913F2B" w:rsidRDefault="007F50BF" w:rsidP="007F50BF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913F2B">
        <w:rPr>
          <w:rFonts w:asciiTheme="majorHAnsi" w:hAnsiTheme="majorHAnsi"/>
          <w:sz w:val="22"/>
          <w:szCs w:val="22"/>
        </w:rPr>
        <w:t xml:space="preserve">Demonstrated ability to run Aboriginal cultural competency and cultural safety </w:t>
      </w:r>
      <w:r w:rsidR="004A30BE" w:rsidRPr="00913F2B">
        <w:rPr>
          <w:rFonts w:asciiTheme="majorHAnsi" w:hAnsiTheme="majorHAnsi"/>
          <w:sz w:val="22"/>
          <w:szCs w:val="22"/>
        </w:rPr>
        <w:t>events</w:t>
      </w:r>
    </w:p>
    <w:p w14:paraId="54809078" w14:textId="77777777" w:rsidR="007504AB" w:rsidRPr="00913F2B" w:rsidRDefault="007504AB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913F2B">
        <w:rPr>
          <w:rFonts w:asciiTheme="majorHAnsi" w:hAnsiTheme="majorHAnsi"/>
          <w:sz w:val="22"/>
          <w:szCs w:val="22"/>
        </w:rPr>
        <w:t xml:space="preserve">Demonstrated experience in engaging Aboriginal </w:t>
      </w:r>
      <w:r w:rsidR="007F50BF" w:rsidRPr="00913F2B">
        <w:rPr>
          <w:rFonts w:asciiTheme="majorHAnsi" w:hAnsiTheme="majorHAnsi"/>
          <w:sz w:val="22"/>
          <w:szCs w:val="22"/>
        </w:rPr>
        <w:t xml:space="preserve">and mainstream </w:t>
      </w:r>
      <w:proofErr w:type="spellStart"/>
      <w:r w:rsidRPr="00913F2B">
        <w:rPr>
          <w:rFonts w:asciiTheme="majorHAnsi" w:hAnsiTheme="majorHAnsi"/>
          <w:sz w:val="22"/>
          <w:szCs w:val="22"/>
        </w:rPr>
        <w:t>organisations</w:t>
      </w:r>
      <w:proofErr w:type="spellEnd"/>
    </w:p>
    <w:p w14:paraId="633337CA" w14:textId="77777777" w:rsidR="007504AB" w:rsidRPr="00913F2B" w:rsidRDefault="00A03D02" w:rsidP="00A03D02">
      <w:pPr>
        <w:pStyle w:val="ListParagraph"/>
        <w:numPr>
          <w:ilvl w:val="0"/>
          <w:numId w:val="8"/>
        </w:numPr>
        <w:rPr>
          <w:rFonts w:asciiTheme="majorHAnsi" w:eastAsiaTheme="minorEastAsia" w:hAnsiTheme="majorHAnsi"/>
          <w:sz w:val="22"/>
          <w:szCs w:val="22"/>
          <w:lang w:val="en-AU"/>
        </w:rPr>
      </w:pPr>
      <w:r w:rsidRPr="00913F2B">
        <w:rPr>
          <w:rFonts w:asciiTheme="majorHAnsi" w:eastAsiaTheme="minorEastAsia" w:hAnsiTheme="majorHAnsi"/>
          <w:sz w:val="22"/>
          <w:szCs w:val="22"/>
          <w:lang w:val="en-AU"/>
        </w:rPr>
        <w:t>Ability to provide effective co-ordination services</w:t>
      </w:r>
    </w:p>
    <w:p w14:paraId="3EF02550" w14:textId="77777777" w:rsidR="007504AB" w:rsidRPr="00913F2B" w:rsidRDefault="007504AB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913F2B">
        <w:rPr>
          <w:rFonts w:asciiTheme="majorHAnsi" w:hAnsiTheme="majorHAnsi"/>
          <w:sz w:val="22"/>
          <w:szCs w:val="22"/>
        </w:rPr>
        <w:t>Excellent communication and presentational skills with the ability to engage stakeholders of all levels</w:t>
      </w:r>
    </w:p>
    <w:p w14:paraId="1DD43B3E" w14:textId="77777777" w:rsidR="007504AB" w:rsidRPr="00913F2B" w:rsidRDefault="007504AB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913F2B">
        <w:rPr>
          <w:rFonts w:asciiTheme="majorHAnsi" w:hAnsiTheme="majorHAnsi"/>
          <w:sz w:val="22"/>
          <w:szCs w:val="22"/>
        </w:rPr>
        <w:t>Knowledge and understanding of the cultural, social and economic needs of Aboriginal people in NSW</w:t>
      </w:r>
    </w:p>
    <w:p w14:paraId="71F17071" w14:textId="77777777" w:rsidR="007504AB" w:rsidRPr="00913F2B" w:rsidRDefault="007504AB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913F2B">
        <w:rPr>
          <w:rFonts w:asciiTheme="majorHAnsi" w:hAnsiTheme="majorHAnsi"/>
          <w:sz w:val="22"/>
          <w:szCs w:val="22"/>
        </w:rPr>
        <w:t xml:space="preserve">Knowledge and understanding of the challenges and barriers that affect Aboriginal communities and </w:t>
      </w:r>
      <w:proofErr w:type="spellStart"/>
      <w:r w:rsidRPr="00913F2B">
        <w:rPr>
          <w:rFonts w:asciiTheme="majorHAnsi" w:hAnsiTheme="majorHAnsi"/>
          <w:sz w:val="22"/>
          <w:szCs w:val="22"/>
        </w:rPr>
        <w:t>organisations</w:t>
      </w:r>
      <w:proofErr w:type="spellEnd"/>
      <w:r w:rsidRPr="00913F2B">
        <w:rPr>
          <w:rFonts w:asciiTheme="majorHAnsi" w:hAnsiTheme="majorHAnsi"/>
          <w:sz w:val="22"/>
          <w:szCs w:val="22"/>
        </w:rPr>
        <w:t xml:space="preserve"> in NSW</w:t>
      </w:r>
    </w:p>
    <w:p w14:paraId="5673A4B9" w14:textId="56AFFCD1" w:rsidR="007504AB" w:rsidRDefault="007504AB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913F2B">
        <w:rPr>
          <w:rFonts w:asciiTheme="majorHAnsi" w:hAnsiTheme="majorHAnsi"/>
          <w:sz w:val="22"/>
          <w:szCs w:val="22"/>
        </w:rPr>
        <w:t>Ability to work independently and as part of a cross-functional team</w:t>
      </w:r>
    </w:p>
    <w:p w14:paraId="3882CB8C" w14:textId="7D899DB9" w:rsidR="00537027" w:rsidRDefault="00537027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Willingness to travel extensively around NSW</w:t>
      </w:r>
    </w:p>
    <w:p w14:paraId="2374B4D9" w14:textId="77777777" w:rsidR="00537027" w:rsidRPr="00913F2B" w:rsidRDefault="00537027" w:rsidP="00537027">
      <w:pPr>
        <w:pStyle w:val="ListParagraph"/>
        <w:rPr>
          <w:rFonts w:asciiTheme="majorHAnsi" w:hAnsiTheme="majorHAnsi"/>
          <w:sz w:val="22"/>
          <w:szCs w:val="22"/>
        </w:rPr>
      </w:pPr>
    </w:p>
    <w:p w14:paraId="2D8328D9" w14:textId="77777777" w:rsidR="007504AB" w:rsidRPr="007504AB" w:rsidRDefault="007504AB" w:rsidP="007504AB">
      <w:pPr>
        <w:rPr>
          <w:b/>
        </w:rPr>
      </w:pPr>
      <w:r w:rsidRPr="007504AB">
        <w:rPr>
          <w:b/>
        </w:rPr>
        <w:t>Desirable</w:t>
      </w:r>
    </w:p>
    <w:p w14:paraId="1BC2C5EE" w14:textId="77777777" w:rsidR="007504AB" w:rsidRDefault="007504AB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A03D02">
        <w:rPr>
          <w:rFonts w:asciiTheme="majorHAnsi" w:hAnsiTheme="majorHAnsi"/>
          <w:sz w:val="22"/>
        </w:rPr>
        <w:t>Knowledge and experience in any of the following fields - governance, housing management, asset management, or financial management</w:t>
      </w:r>
    </w:p>
    <w:p w14:paraId="1A2FFEAD" w14:textId="77777777" w:rsidR="00311C03" w:rsidRDefault="00311C03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Knowledge and experience of event management</w:t>
      </w:r>
    </w:p>
    <w:p w14:paraId="3E49E3B4" w14:textId="77777777" w:rsidR="007F50BF" w:rsidRPr="00A03D02" w:rsidRDefault="007F50BF" w:rsidP="007F50BF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Ability to review and collect data and prepare reports </w:t>
      </w:r>
    </w:p>
    <w:p w14:paraId="33B1345A" w14:textId="77777777" w:rsidR="007504AB" w:rsidRPr="00A03D02" w:rsidRDefault="007504AB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A03D02">
        <w:rPr>
          <w:rFonts w:asciiTheme="majorHAnsi" w:hAnsiTheme="majorHAnsi"/>
          <w:sz w:val="22"/>
        </w:rPr>
        <w:t>Social or community housing experience or experience in a related field</w:t>
      </w:r>
    </w:p>
    <w:p w14:paraId="303230DF" w14:textId="77777777" w:rsidR="007504AB" w:rsidRPr="00A03D02" w:rsidRDefault="007504AB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A03D02">
        <w:rPr>
          <w:rFonts w:asciiTheme="majorHAnsi" w:hAnsiTheme="majorHAnsi"/>
          <w:sz w:val="22"/>
        </w:rPr>
        <w:t>Understanding of the purpose of a member-based Association</w:t>
      </w:r>
    </w:p>
    <w:p w14:paraId="10899C21" w14:textId="77777777" w:rsidR="007504AB" w:rsidRPr="00A03D02" w:rsidRDefault="007504AB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A03D02">
        <w:rPr>
          <w:rFonts w:asciiTheme="majorHAnsi" w:hAnsiTheme="majorHAnsi"/>
          <w:sz w:val="22"/>
        </w:rPr>
        <w:t>Knowledge of regulatory systems</w:t>
      </w:r>
    </w:p>
    <w:p w14:paraId="0A374B8C" w14:textId="77777777" w:rsidR="007504AB" w:rsidRPr="00A03D02" w:rsidRDefault="007504AB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A03D02">
        <w:rPr>
          <w:rFonts w:asciiTheme="majorHAnsi" w:hAnsiTheme="majorHAnsi"/>
          <w:sz w:val="22"/>
        </w:rPr>
        <w:t>Strategy development</w:t>
      </w:r>
    </w:p>
    <w:p w14:paraId="0659FE1F" w14:textId="25F25406" w:rsidR="007504AB" w:rsidRPr="00A03D02" w:rsidRDefault="007504AB" w:rsidP="00A03D02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</w:rPr>
      </w:pPr>
      <w:r w:rsidRPr="00A03D02">
        <w:rPr>
          <w:rFonts w:asciiTheme="majorHAnsi" w:hAnsiTheme="majorHAnsi"/>
          <w:sz w:val="22"/>
        </w:rPr>
        <w:t xml:space="preserve">Budget </w:t>
      </w:r>
      <w:r w:rsidR="00537027">
        <w:rPr>
          <w:rFonts w:asciiTheme="majorHAnsi" w:hAnsiTheme="majorHAnsi"/>
          <w:sz w:val="22"/>
        </w:rPr>
        <w:t>management</w:t>
      </w:r>
      <w:bookmarkEnd w:id="0"/>
    </w:p>
    <w:sectPr w:rsidR="007504AB" w:rsidRPr="00A03D02" w:rsidSect="004F16B5">
      <w:headerReference w:type="default" r:id="rId9"/>
      <w:footerReference w:type="default" r:id="rId10"/>
      <w:pgSz w:w="11900" w:h="16840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4290C" w14:textId="77777777" w:rsidR="003331F1" w:rsidRDefault="003331F1" w:rsidP="00D61356">
      <w:r>
        <w:separator/>
      </w:r>
    </w:p>
  </w:endnote>
  <w:endnote w:type="continuationSeparator" w:id="0">
    <w:p w14:paraId="337E7186" w14:textId="77777777" w:rsidR="003331F1" w:rsidRDefault="003331F1" w:rsidP="00D6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EBC3" w14:textId="77777777" w:rsidR="00CF52DA" w:rsidRDefault="00CF52D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0B1AF06" wp14:editId="6B9464ED">
          <wp:simplePos x="0" y="0"/>
          <wp:positionH relativeFrom="page">
            <wp:posOffset>0</wp:posOffset>
          </wp:positionH>
          <wp:positionV relativeFrom="page">
            <wp:posOffset>9757410</wp:posOffset>
          </wp:positionV>
          <wp:extent cx="7559040" cy="944880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A Letterhead 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44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8D407" w14:textId="77777777" w:rsidR="003331F1" w:rsidRDefault="003331F1" w:rsidP="00D61356">
      <w:r>
        <w:separator/>
      </w:r>
    </w:p>
  </w:footnote>
  <w:footnote w:type="continuationSeparator" w:id="0">
    <w:p w14:paraId="7844124D" w14:textId="77777777" w:rsidR="003331F1" w:rsidRDefault="003331F1" w:rsidP="00D6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73228" w14:textId="77777777" w:rsidR="007E620A" w:rsidRDefault="007E620A" w:rsidP="00D61356">
    <w:pPr>
      <w:pStyle w:val="Header"/>
    </w:pPr>
  </w:p>
  <w:p w14:paraId="05CC267D" w14:textId="77777777" w:rsidR="00CF52DA" w:rsidRPr="007E620A" w:rsidRDefault="007504AB" w:rsidP="00D61356">
    <w:pPr>
      <w:pStyle w:val="Header"/>
      <w:rPr>
        <w:b/>
        <w:sz w:val="28"/>
        <w:szCs w:val="28"/>
      </w:rPr>
    </w:pPr>
    <w:r w:rsidRPr="007E620A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 wp14:anchorId="1913E3F0" wp14:editId="2B1C1DD8">
          <wp:simplePos x="0" y="0"/>
          <wp:positionH relativeFrom="page">
            <wp:posOffset>279400</wp:posOffset>
          </wp:positionH>
          <wp:positionV relativeFrom="page">
            <wp:posOffset>19050</wp:posOffset>
          </wp:positionV>
          <wp:extent cx="7556500" cy="1368092"/>
          <wp:effectExtent l="0" t="0" r="635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C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3680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20A" w:rsidRPr="007E620A">
      <w:rPr>
        <w:b/>
        <w:sz w:val="28"/>
        <w:szCs w:val="28"/>
      </w:rPr>
      <w:t>Position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D57"/>
    <w:multiLevelType w:val="hybridMultilevel"/>
    <w:tmpl w:val="91EC9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860"/>
    <w:multiLevelType w:val="hybridMultilevel"/>
    <w:tmpl w:val="38AA5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2784D"/>
    <w:multiLevelType w:val="hybridMultilevel"/>
    <w:tmpl w:val="E4AE7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50C27"/>
    <w:multiLevelType w:val="hybridMultilevel"/>
    <w:tmpl w:val="CECE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572A"/>
    <w:multiLevelType w:val="hybridMultilevel"/>
    <w:tmpl w:val="A39E6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5DC6"/>
    <w:multiLevelType w:val="hybridMultilevel"/>
    <w:tmpl w:val="98E8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83353"/>
    <w:multiLevelType w:val="hybridMultilevel"/>
    <w:tmpl w:val="8444B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B3F32"/>
    <w:multiLevelType w:val="hybridMultilevel"/>
    <w:tmpl w:val="5164E6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5F6457"/>
    <w:multiLevelType w:val="hybridMultilevel"/>
    <w:tmpl w:val="201E84AE"/>
    <w:lvl w:ilvl="0" w:tplc="61F8F22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A7FB4"/>
    <w:multiLevelType w:val="hybridMultilevel"/>
    <w:tmpl w:val="C3DC7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F2B59"/>
    <w:multiLevelType w:val="hybridMultilevel"/>
    <w:tmpl w:val="46189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352A5"/>
    <w:multiLevelType w:val="hybridMultilevel"/>
    <w:tmpl w:val="A9E68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E7A03"/>
    <w:multiLevelType w:val="hybridMultilevel"/>
    <w:tmpl w:val="4CA0E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9623B"/>
    <w:multiLevelType w:val="hybridMultilevel"/>
    <w:tmpl w:val="7DA6EF46"/>
    <w:lvl w:ilvl="0" w:tplc="4ED220C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10FA8"/>
    <w:multiLevelType w:val="hybridMultilevel"/>
    <w:tmpl w:val="9D26572E"/>
    <w:lvl w:ilvl="0" w:tplc="4ED220C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4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0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DE"/>
    <w:rsid w:val="0004267B"/>
    <w:rsid w:val="000668DE"/>
    <w:rsid w:val="000B1C14"/>
    <w:rsid w:val="000D4101"/>
    <w:rsid w:val="000D6639"/>
    <w:rsid w:val="001001C6"/>
    <w:rsid w:val="00107CFF"/>
    <w:rsid w:val="00140349"/>
    <w:rsid w:val="00151260"/>
    <w:rsid w:val="001C3864"/>
    <w:rsid w:val="00237A1F"/>
    <w:rsid w:val="002522FE"/>
    <w:rsid w:val="002A0DBA"/>
    <w:rsid w:val="00311C03"/>
    <w:rsid w:val="00325BDE"/>
    <w:rsid w:val="003331F1"/>
    <w:rsid w:val="00365B0B"/>
    <w:rsid w:val="003A68B0"/>
    <w:rsid w:val="00462626"/>
    <w:rsid w:val="004A30BE"/>
    <w:rsid w:val="004B349D"/>
    <w:rsid w:val="004E766D"/>
    <w:rsid w:val="004F16B5"/>
    <w:rsid w:val="004F264B"/>
    <w:rsid w:val="00510BBC"/>
    <w:rsid w:val="00511EB6"/>
    <w:rsid w:val="00512029"/>
    <w:rsid w:val="0052200F"/>
    <w:rsid w:val="00537027"/>
    <w:rsid w:val="005944C3"/>
    <w:rsid w:val="005B17D8"/>
    <w:rsid w:val="005E2DF3"/>
    <w:rsid w:val="006513C7"/>
    <w:rsid w:val="006775D1"/>
    <w:rsid w:val="007504AB"/>
    <w:rsid w:val="00762496"/>
    <w:rsid w:val="007E620A"/>
    <w:rsid w:val="007F50BF"/>
    <w:rsid w:val="00807D81"/>
    <w:rsid w:val="0082448F"/>
    <w:rsid w:val="00831EC7"/>
    <w:rsid w:val="008619F0"/>
    <w:rsid w:val="008D304E"/>
    <w:rsid w:val="00913F2B"/>
    <w:rsid w:val="00985608"/>
    <w:rsid w:val="009D0846"/>
    <w:rsid w:val="009F1F98"/>
    <w:rsid w:val="00A03D02"/>
    <w:rsid w:val="00A36F74"/>
    <w:rsid w:val="00A52691"/>
    <w:rsid w:val="00A62143"/>
    <w:rsid w:val="00B105A7"/>
    <w:rsid w:val="00B810B0"/>
    <w:rsid w:val="00B9196C"/>
    <w:rsid w:val="00BB5B42"/>
    <w:rsid w:val="00BB63C8"/>
    <w:rsid w:val="00C07544"/>
    <w:rsid w:val="00C2596C"/>
    <w:rsid w:val="00CF52DA"/>
    <w:rsid w:val="00CF5E5F"/>
    <w:rsid w:val="00D61356"/>
    <w:rsid w:val="00DF40D7"/>
    <w:rsid w:val="00DF7C05"/>
    <w:rsid w:val="00E01862"/>
    <w:rsid w:val="00E52C06"/>
    <w:rsid w:val="00E56603"/>
    <w:rsid w:val="00E91407"/>
    <w:rsid w:val="00ED453E"/>
    <w:rsid w:val="00ED78F1"/>
    <w:rsid w:val="00EE1F2D"/>
    <w:rsid w:val="00F17FE8"/>
    <w:rsid w:val="00F47775"/>
    <w:rsid w:val="00FA03F0"/>
    <w:rsid w:val="00FB6F40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20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HIA"/>
    <w:qFormat/>
    <w:rsid w:val="004F16B5"/>
    <w:pPr>
      <w:spacing w:before="140" w:line="280" w:lineRule="exact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35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61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356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0D7"/>
    <w:pPr>
      <w:spacing w:before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HIA"/>
    <w:qFormat/>
    <w:rsid w:val="004F16B5"/>
    <w:pPr>
      <w:spacing w:before="140" w:line="280" w:lineRule="exact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35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61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356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0D7"/>
    <w:pPr>
      <w:spacing w:before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7DCA-1B29-4487-B46A-EB02DD7B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Space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West</dc:creator>
  <cp:lastModifiedBy>Annette Buttigieg</cp:lastModifiedBy>
  <cp:revision>2</cp:revision>
  <cp:lastPrinted>2018-07-04T03:49:00Z</cp:lastPrinted>
  <dcterms:created xsi:type="dcterms:W3CDTF">2019-12-02T01:00:00Z</dcterms:created>
  <dcterms:modified xsi:type="dcterms:W3CDTF">2019-12-02T01:00:00Z</dcterms:modified>
</cp:coreProperties>
</file>