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1B" w:rsidRPr="00D00E5C" w:rsidRDefault="0045121B" w:rsidP="0045121B">
      <w:pPr>
        <w:pStyle w:val="Heading1"/>
        <w:rPr>
          <w:rFonts w:ascii="Trebuchet MS" w:hAnsi="Trebuchet MS"/>
          <w:lang w:val="en-AU"/>
        </w:rPr>
      </w:pPr>
      <w:r w:rsidRPr="00D00E5C">
        <w:rPr>
          <w:rFonts w:ascii="Trebuchet MS" w:hAnsi="Trebuchet MS"/>
          <w:lang w:val="en-AU"/>
        </w:rPr>
        <w:t xml:space="preserve">Position Description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143"/>
      </w:tblGrid>
      <w:tr w:rsidR="0045121B" w:rsidRPr="00D00E5C" w:rsidTr="00DD3ED9">
        <w:trPr>
          <w:cantSplit/>
        </w:trPr>
        <w:tc>
          <w:tcPr>
            <w:tcW w:w="3888" w:type="dxa"/>
            <w:shd w:val="clear" w:color="auto" w:fill="CCCCCC"/>
            <w:vAlign w:val="center"/>
          </w:tcPr>
          <w:p w:rsidR="0045121B" w:rsidRPr="00D00E5C" w:rsidRDefault="0045121B" w:rsidP="00DD3ED9">
            <w:pPr>
              <w:pStyle w:val="BodyText"/>
              <w:rPr>
                <w:rFonts w:ascii="Trebuchet MS" w:hAnsi="Trebuchet MS"/>
                <w:b/>
                <w:lang w:val="en-AU"/>
              </w:rPr>
            </w:pPr>
            <w:r w:rsidRPr="00D00E5C">
              <w:rPr>
                <w:rFonts w:ascii="Trebuchet MS" w:hAnsi="Trebuchet MS"/>
                <w:b/>
                <w:lang w:val="en-AU"/>
              </w:rPr>
              <w:t>Position title</w:t>
            </w:r>
          </w:p>
        </w:tc>
        <w:tc>
          <w:tcPr>
            <w:tcW w:w="6143" w:type="dxa"/>
          </w:tcPr>
          <w:p w:rsidR="0045121B" w:rsidRPr="00D00E5C" w:rsidRDefault="0045121B" w:rsidP="00DD3ED9">
            <w:pPr>
              <w:pStyle w:val="BodyText"/>
              <w:rPr>
                <w:rFonts w:ascii="Trebuchet MS" w:hAnsi="Trebuchet MS"/>
                <w:lang w:val="en-AU"/>
              </w:rPr>
            </w:pPr>
            <w:r w:rsidRPr="00D00E5C">
              <w:rPr>
                <w:rFonts w:ascii="Trebuchet MS" w:hAnsi="Trebuchet MS"/>
                <w:lang w:val="en-AU"/>
              </w:rPr>
              <w:t>Administration Assistant (Reception)</w:t>
            </w:r>
            <w:r w:rsidRPr="00D00E5C">
              <w:rPr>
                <w:rFonts w:ascii="Trebuchet MS" w:hAnsi="Trebuchet MS"/>
                <w:b/>
                <w:lang w:val="en-AU"/>
              </w:rPr>
              <w:t>,</w:t>
            </w:r>
            <w:r w:rsidRPr="00D00E5C">
              <w:rPr>
                <w:rFonts w:ascii="Trebuchet MS" w:hAnsi="Trebuchet MS"/>
                <w:lang w:val="en-AU"/>
              </w:rPr>
              <w:t xml:space="preserve"> NILS Network of Tasmania</w:t>
            </w:r>
          </w:p>
        </w:tc>
      </w:tr>
      <w:tr w:rsidR="0045121B" w:rsidRPr="00D00E5C" w:rsidTr="00DD3ED9">
        <w:trPr>
          <w:cantSplit/>
        </w:trPr>
        <w:tc>
          <w:tcPr>
            <w:tcW w:w="3888" w:type="dxa"/>
            <w:shd w:val="clear" w:color="auto" w:fill="CCCCCC"/>
          </w:tcPr>
          <w:p w:rsidR="0045121B" w:rsidRPr="00D00E5C" w:rsidRDefault="0045121B" w:rsidP="00DD3ED9">
            <w:pPr>
              <w:pStyle w:val="BodyText"/>
              <w:rPr>
                <w:rFonts w:ascii="Trebuchet MS" w:hAnsi="Trebuchet MS"/>
                <w:b/>
                <w:lang w:val="en-AU"/>
              </w:rPr>
            </w:pPr>
            <w:r w:rsidRPr="00D00E5C">
              <w:rPr>
                <w:rFonts w:ascii="Trebuchet MS" w:hAnsi="Trebuchet MS"/>
                <w:b/>
                <w:lang w:val="en-AU"/>
              </w:rPr>
              <w:t>Hours</w:t>
            </w:r>
          </w:p>
        </w:tc>
        <w:tc>
          <w:tcPr>
            <w:tcW w:w="6143" w:type="dxa"/>
          </w:tcPr>
          <w:p w:rsidR="0045121B" w:rsidRPr="00D00E5C" w:rsidRDefault="0045121B" w:rsidP="00DD3ED9">
            <w:pPr>
              <w:pStyle w:val="BodyText"/>
              <w:rPr>
                <w:rFonts w:ascii="Trebuchet MS" w:hAnsi="Trebuchet MS"/>
                <w:lang w:val="en-AU"/>
              </w:rPr>
            </w:pPr>
            <w:r>
              <w:rPr>
                <w:rFonts w:ascii="Trebuchet MS" w:hAnsi="Trebuchet MS"/>
                <w:lang w:val="en-AU"/>
              </w:rPr>
              <w:t>52</w:t>
            </w:r>
            <w:r w:rsidRPr="007A31C8">
              <w:rPr>
                <w:rFonts w:ascii="Trebuchet MS" w:hAnsi="Trebuchet MS"/>
                <w:lang w:val="en-AU"/>
              </w:rPr>
              <w:t xml:space="preserve"> </w:t>
            </w:r>
            <w:r w:rsidRPr="00D00E5C">
              <w:rPr>
                <w:rFonts w:ascii="Trebuchet MS" w:hAnsi="Trebuchet MS"/>
                <w:lang w:val="en-AU"/>
              </w:rPr>
              <w:t>hours per fortnight (</w:t>
            </w:r>
            <w:r>
              <w:rPr>
                <w:rFonts w:ascii="Trebuchet MS" w:hAnsi="Trebuchet MS"/>
                <w:lang w:val="en-AU"/>
              </w:rPr>
              <w:t>Monday, Tuesday, Thursday, Friday  – 6. 5 hours per day</w:t>
            </w:r>
            <w:r w:rsidRPr="00D00E5C">
              <w:rPr>
                <w:rFonts w:ascii="Trebuchet MS" w:hAnsi="Trebuchet MS"/>
                <w:lang w:val="en-AU"/>
              </w:rPr>
              <w:t>)</w:t>
            </w:r>
          </w:p>
        </w:tc>
      </w:tr>
      <w:tr w:rsidR="0045121B" w:rsidRPr="00D00E5C" w:rsidTr="00DD3ED9">
        <w:trPr>
          <w:cantSplit/>
        </w:trPr>
        <w:tc>
          <w:tcPr>
            <w:tcW w:w="3888" w:type="dxa"/>
            <w:shd w:val="clear" w:color="auto" w:fill="CCCCCC"/>
            <w:vAlign w:val="center"/>
          </w:tcPr>
          <w:p w:rsidR="0045121B" w:rsidRPr="00D00E5C" w:rsidRDefault="0045121B" w:rsidP="00DD3ED9">
            <w:pPr>
              <w:pStyle w:val="BodyText"/>
              <w:rPr>
                <w:rFonts w:ascii="Trebuchet MS" w:hAnsi="Trebuchet MS"/>
                <w:b/>
                <w:lang w:val="en-AU"/>
              </w:rPr>
            </w:pPr>
            <w:r w:rsidRPr="00D00E5C">
              <w:rPr>
                <w:rFonts w:ascii="Trebuchet MS" w:hAnsi="Trebuchet MS"/>
                <w:b/>
                <w:lang w:val="en-AU"/>
              </w:rPr>
              <w:t>Reports to</w:t>
            </w:r>
          </w:p>
        </w:tc>
        <w:tc>
          <w:tcPr>
            <w:tcW w:w="6143" w:type="dxa"/>
          </w:tcPr>
          <w:p w:rsidR="0045121B" w:rsidRPr="00D00E5C" w:rsidRDefault="0045121B" w:rsidP="00DD3ED9">
            <w:pPr>
              <w:pStyle w:val="BodyText"/>
              <w:rPr>
                <w:rFonts w:ascii="Trebuchet MS" w:hAnsi="Trebuchet MS"/>
                <w:lang w:val="en-AU"/>
              </w:rPr>
            </w:pPr>
            <w:r w:rsidRPr="00D00E5C">
              <w:rPr>
                <w:rFonts w:ascii="Trebuchet MS" w:hAnsi="Trebuchet MS"/>
                <w:lang w:val="en-AU"/>
              </w:rPr>
              <w:t>NILS Operations Manager</w:t>
            </w:r>
          </w:p>
        </w:tc>
      </w:tr>
      <w:tr w:rsidR="0045121B" w:rsidRPr="00D00E5C" w:rsidTr="00DD3ED9">
        <w:trPr>
          <w:cantSplit/>
        </w:trPr>
        <w:tc>
          <w:tcPr>
            <w:tcW w:w="3888" w:type="dxa"/>
            <w:shd w:val="clear" w:color="auto" w:fill="CCCCCC"/>
            <w:vAlign w:val="center"/>
          </w:tcPr>
          <w:p w:rsidR="0045121B" w:rsidRPr="00D00E5C" w:rsidRDefault="0045121B" w:rsidP="00DD3ED9">
            <w:pPr>
              <w:pStyle w:val="BodyText"/>
              <w:rPr>
                <w:rFonts w:ascii="Trebuchet MS" w:hAnsi="Trebuchet MS"/>
                <w:b/>
                <w:lang w:val="en-AU"/>
              </w:rPr>
            </w:pPr>
            <w:r w:rsidRPr="00D00E5C">
              <w:rPr>
                <w:rFonts w:ascii="Trebuchet MS" w:hAnsi="Trebuchet MS"/>
                <w:b/>
                <w:lang w:val="en-AU"/>
              </w:rPr>
              <w:t>Tenure</w:t>
            </w:r>
          </w:p>
        </w:tc>
        <w:tc>
          <w:tcPr>
            <w:tcW w:w="6143" w:type="dxa"/>
          </w:tcPr>
          <w:p w:rsidR="0045121B" w:rsidRPr="00D00E5C" w:rsidRDefault="0045121B" w:rsidP="00DD3ED9">
            <w:pPr>
              <w:pStyle w:val="BodyText"/>
              <w:rPr>
                <w:rFonts w:ascii="Trebuchet MS" w:hAnsi="Trebuchet MS"/>
                <w:lang w:val="en-AU"/>
              </w:rPr>
            </w:pPr>
            <w:r w:rsidRPr="00D00E5C">
              <w:rPr>
                <w:rFonts w:ascii="Trebuchet MS" w:hAnsi="Trebuchet MS" w:cstheme="minorHAnsi"/>
              </w:rPr>
              <w:t xml:space="preserve">This position is dependent on state and federal government funding.  </w:t>
            </w:r>
          </w:p>
        </w:tc>
      </w:tr>
      <w:tr w:rsidR="0045121B" w:rsidRPr="00D00E5C" w:rsidTr="00DD3ED9">
        <w:trPr>
          <w:cantSplit/>
        </w:trPr>
        <w:tc>
          <w:tcPr>
            <w:tcW w:w="3888" w:type="dxa"/>
            <w:shd w:val="clear" w:color="auto" w:fill="CCCCCC"/>
            <w:vAlign w:val="center"/>
          </w:tcPr>
          <w:p w:rsidR="0045121B" w:rsidRPr="00D00E5C" w:rsidRDefault="0045121B" w:rsidP="00DD3ED9">
            <w:pPr>
              <w:pStyle w:val="BodyText"/>
              <w:rPr>
                <w:rFonts w:ascii="Trebuchet MS" w:hAnsi="Trebuchet MS"/>
                <w:b/>
                <w:lang w:val="en-AU"/>
              </w:rPr>
            </w:pPr>
            <w:r w:rsidRPr="00D00E5C">
              <w:rPr>
                <w:rFonts w:ascii="Trebuchet MS" w:hAnsi="Trebuchet MS"/>
                <w:b/>
                <w:lang w:val="en-AU"/>
              </w:rPr>
              <w:t>Location</w:t>
            </w:r>
          </w:p>
        </w:tc>
        <w:tc>
          <w:tcPr>
            <w:tcW w:w="6143" w:type="dxa"/>
          </w:tcPr>
          <w:p w:rsidR="0045121B" w:rsidRPr="00D00E5C" w:rsidRDefault="0045121B" w:rsidP="00DD3ED9">
            <w:pPr>
              <w:pStyle w:val="BodyText"/>
              <w:spacing w:before="60" w:after="0"/>
              <w:rPr>
                <w:rFonts w:ascii="Trebuchet MS" w:hAnsi="Trebuchet MS" w:cs="Arial"/>
              </w:rPr>
            </w:pPr>
            <w:r w:rsidRPr="00D00E5C">
              <w:rPr>
                <w:rFonts w:ascii="Trebuchet MS" w:hAnsi="Trebuchet MS" w:cs="Arial"/>
              </w:rPr>
              <w:t xml:space="preserve">NILS Office </w:t>
            </w:r>
          </w:p>
        </w:tc>
      </w:tr>
      <w:tr w:rsidR="0045121B" w:rsidRPr="00D00E5C" w:rsidTr="00DD3ED9">
        <w:trPr>
          <w:cantSplit/>
        </w:trPr>
        <w:tc>
          <w:tcPr>
            <w:tcW w:w="3888" w:type="dxa"/>
            <w:shd w:val="clear" w:color="auto" w:fill="CCCCCC"/>
            <w:vAlign w:val="center"/>
          </w:tcPr>
          <w:p w:rsidR="0045121B" w:rsidRPr="00D00E5C" w:rsidRDefault="0045121B" w:rsidP="00DD3ED9">
            <w:pPr>
              <w:pStyle w:val="BodyText"/>
              <w:rPr>
                <w:rFonts w:ascii="Trebuchet MS" w:hAnsi="Trebuchet MS"/>
                <w:b/>
                <w:lang w:val="en-AU"/>
              </w:rPr>
            </w:pPr>
            <w:r w:rsidRPr="00D00E5C">
              <w:rPr>
                <w:rFonts w:ascii="Trebuchet MS" w:hAnsi="Trebuchet MS"/>
                <w:b/>
                <w:lang w:val="en-AU"/>
              </w:rPr>
              <w:t>Contract Rate</w:t>
            </w:r>
          </w:p>
        </w:tc>
        <w:tc>
          <w:tcPr>
            <w:tcW w:w="6143" w:type="dxa"/>
          </w:tcPr>
          <w:p w:rsidR="0045121B" w:rsidRDefault="0045121B" w:rsidP="00DD3ED9">
            <w:pPr>
              <w:pStyle w:val="BodyText"/>
              <w:spacing w:before="60" w:after="0"/>
              <w:rPr>
                <w:rFonts w:ascii="Trebuchet MS" w:hAnsi="Trebuchet MS" w:cs="Arial"/>
              </w:rPr>
            </w:pPr>
            <w:r w:rsidRPr="00D00E5C">
              <w:t xml:space="preserve">Social, Community, Home Care and Disability Services Industry Award 2010, </w:t>
            </w:r>
            <w:r w:rsidRPr="00D00E5C">
              <w:rPr>
                <w:rFonts w:ascii="Trebuchet MS" w:hAnsi="Trebuchet MS" w:cs="Arial"/>
              </w:rPr>
              <w:t>Level 3.</w:t>
            </w:r>
          </w:p>
          <w:p w:rsidR="0045121B" w:rsidRDefault="0045121B" w:rsidP="00DD3ED9">
            <w:pPr>
              <w:pStyle w:val="BodyText"/>
              <w:spacing w:before="60" w:after="0"/>
              <w:rPr>
                <w:rFonts w:ascii="Trebuchet MS" w:hAnsi="Trebuchet MS" w:cs="Arial"/>
              </w:rPr>
            </w:pPr>
            <w:r>
              <w:rPr>
                <w:rFonts w:ascii="Trebuchet MS" w:hAnsi="Trebuchet MS" w:cs="Arial"/>
              </w:rPr>
              <w:t xml:space="preserve">Salary Packaging Available </w:t>
            </w:r>
          </w:p>
          <w:p w:rsidR="0045121B" w:rsidRPr="00D00E5C" w:rsidRDefault="0045121B" w:rsidP="00DD3ED9">
            <w:pPr>
              <w:pStyle w:val="BodyText"/>
              <w:spacing w:before="60" w:after="0"/>
              <w:rPr>
                <w:rFonts w:ascii="Trebuchet MS" w:hAnsi="Trebuchet MS" w:cs="Arial"/>
              </w:rPr>
            </w:pPr>
          </w:p>
        </w:tc>
      </w:tr>
    </w:tbl>
    <w:p w:rsidR="0045121B" w:rsidRPr="00D00E5C" w:rsidRDefault="0045121B" w:rsidP="0045121B">
      <w:pPr>
        <w:pStyle w:val="BodyText"/>
        <w:spacing w:before="0" w:after="0"/>
        <w:rPr>
          <w:rFonts w:ascii="Trebuchet MS" w:hAnsi="Trebuchet MS"/>
          <w:sz w:val="16"/>
          <w:szCs w:val="16"/>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45121B" w:rsidRPr="00D00E5C" w:rsidTr="00DD3ED9">
        <w:tc>
          <w:tcPr>
            <w:tcW w:w="10031" w:type="dxa"/>
            <w:shd w:val="clear" w:color="auto" w:fill="CCCCCC"/>
            <w:vAlign w:val="center"/>
          </w:tcPr>
          <w:p w:rsidR="0045121B" w:rsidRPr="00D00E5C" w:rsidRDefault="0045121B" w:rsidP="00DD3ED9">
            <w:pPr>
              <w:pStyle w:val="Heading2"/>
              <w:jc w:val="center"/>
              <w:rPr>
                <w:rFonts w:ascii="Trebuchet MS" w:hAnsi="Trebuchet MS"/>
                <w:b w:val="0"/>
              </w:rPr>
            </w:pPr>
            <w:r w:rsidRPr="00D00E5C">
              <w:rPr>
                <w:rFonts w:ascii="Trebuchet MS" w:hAnsi="Trebuchet MS"/>
                <w:b w:val="0"/>
              </w:rPr>
              <w:t>The NILS Network of Tasmania</w:t>
            </w:r>
          </w:p>
        </w:tc>
      </w:tr>
      <w:tr w:rsidR="0045121B" w:rsidRPr="00D00E5C" w:rsidTr="00DD3ED9">
        <w:tc>
          <w:tcPr>
            <w:tcW w:w="10031" w:type="dxa"/>
          </w:tcPr>
          <w:p w:rsidR="0045121B" w:rsidRPr="00D00E5C" w:rsidRDefault="0045121B" w:rsidP="00DD3ED9">
            <w:pPr>
              <w:rPr>
                <w:rFonts w:ascii="Trebuchet MS" w:hAnsi="Trebuchet MS" w:cs="Arial"/>
                <w:szCs w:val="24"/>
              </w:rPr>
            </w:pPr>
          </w:p>
          <w:p w:rsidR="0045121B" w:rsidRPr="00D00E5C" w:rsidRDefault="0045121B" w:rsidP="00DD3ED9">
            <w:pPr>
              <w:rPr>
                <w:rFonts w:ascii="Trebuchet MS" w:hAnsi="Trebuchet MS" w:cs="Arial"/>
                <w:szCs w:val="24"/>
              </w:rPr>
            </w:pPr>
            <w:r w:rsidRPr="00D00E5C">
              <w:rPr>
                <w:rFonts w:ascii="Trebuchet MS" w:hAnsi="Trebuchet MS" w:cs="Arial"/>
                <w:szCs w:val="24"/>
              </w:rPr>
              <w:t>The NILS Network is Community Lending for Tasmanians.  NILS aims to improve the standard of living of people on low incomes by providing them with loans for essentials such as household items, educational items, car maintenance, medical and dental services and micro-business.</w:t>
            </w:r>
          </w:p>
          <w:p w:rsidR="0045121B" w:rsidRPr="00D00E5C" w:rsidRDefault="0045121B" w:rsidP="00DD3ED9">
            <w:pPr>
              <w:pStyle w:val="BodyText"/>
              <w:spacing w:before="0" w:after="0"/>
              <w:rPr>
                <w:rFonts w:ascii="Trebuchet MS" w:hAnsi="Trebuchet MS"/>
                <w:lang w:val="en-AU"/>
              </w:rPr>
            </w:pPr>
          </w:p>
          <w:p w:rsidR="0045121B" w:rsidRPr="00D00E5C" w:rsidRDefault="0045121B" w:rsidP="00DD3ED9">
            <w:pPr>
              <w:pStyle w:val="BodyText"/>
              <w:spacing w:before="0" w:after="0"/>
              <w:rPr>
                <w:rFonts w:ascii="Trebuchet MS" w:hAnsi="Trebuchet MS"/>
                <w:lang w:val="en-AU"/>
              </w:rPr>
            </w:pPr>
          </w:p>
          <w:p w:rsidR="0045121B" w:rsidRPr="007A31C8" w:rsidRDefault="0045121B" w:rsidP="00DD3ED9">
            <w:pPr>
              <w:pStyle w:val="Default"/>
              <w:rPr>
                <w:bCs/>
                <w:color w:val="auto"/>
                <w:sz w:val="22"/>
                <w:szCs w:val="22"/>
              </w:rPr>
            </w:pPr>
            <w:r w:rsidRPr="007A31C8">
              <w:rPr>
                <w:b/>
                <w:bCs/>
                <w:color w:val="auto"/>
                <w:sz w:val="22"/>
                <w:szCs w:val="22"/>
              </w:rPr>
              <w:t xml:space="preserve">Our Mission: </w:t>
            </w:r>
            <w:r w:rsidRPr="007A31C8">
              <w:rPr>
                <w:bCs/>
                <w:color w:val="auto"/>
                <w:sz w:val="22"/>
                <w:szCs w:val="22"/>
              </w:rPr>
              <w:t>To improve the standard of living for Tasmanians on low incomes by providing:</w:t>
            </w:r>
          </w:p>
          <w:p w:rsidR="0045121B" w:rsidRPr="007A31C8" w:rsidRDefault="0045121B" w:rsidP="00DD3ED9">
            <w:pPr>
              <w:pStyle w:val="Default"/>
              <w:rPr>
                <w:bCs/>
                <w:color w:val="auto"/>
                <w:sz w:val="22"/>
                <w:szCs w:val="22"/>
              </w:rPr>
            </w:pPr>
          </w:p>
          <w:p w:rsidR="0045121B" w:rsidRPr="007A31C8" w:rsidRDefault="0045121B" w:rsidP="0045121B">
            <w:pPr>
              <w:pStyle w:val="Default"/>
              <w:numPr>
                <w:ilvl w:val="0"/>
                <w:numId w:val="5"/>
              </w:numPr>
              <w:rPr>
                <w:color w:val="auto"/>
                <w:sz w:val="22"/>
                <w:szCs w:val="22"/>
              </w:rPr>
            </w:pPr>
            <w:r w:rsidRPr="007A31C8">
              <w:rPr>
                <w:color w:val="auto"/>
                <w:sz w:val="22"/>
                <w:szCs w:val="22"/>
              </w:rPr>
              <w:t>Affordable finance for essential goods and services</w:t>
            </w:r>
          </w:p>
          <w:p w:rsidR="0045121B" w:rsidRPr="007A31C8" w:rsidRDefault="0045121B" w:rsidP="0045121B">
            <w:pPr>
              <w:pStyle w:val="Default"/>
              <w:numPr>
                <w:ilvl w:val="0"/>
                <w:numId w:val="5"/>
              </w:numPr>
              <w:rPr>
                <w:color w:val="auto"/>
                <w:sz w:val="22"/>
                <w:szCs w:val="22"/>
              </w:rPr>
            </w:pPr>
            <w:r w:rsidRPr="007A31C8">
              <w:rPr>
                <w:color w:val="auto"/>
                <w:sz w:val="22"/>
                <w:szCs w:val="22"/>
              </w:rPr>
              <w:t>Affordable finance for micro-business development</w:t>
            </w:r>
          </w:p>
          <w:p w:rsidR="0045121B" w:rsidRPr="007A31C8" w:rsidRDefault="0045121B" w:rsidP="0045121B">
            <w:pPr>
              <w:pStyle w:val="Default"/>
              <w:numPr>
                <w:ilvl w:val="0"/>
                <w:numId w:val="5"/>
              </w:numPr>
              <w:rPr>
                <w:color w:val="auto"/>
                <w:sz w:val="22"/>
                <w:szCs w:val="22"/>
              </w:rPr>
            </w:pPr>
            <w:r w:rsidRPr="007A31C8">
              <w:rPr>
                <w:color w:val="auto"/>
                <w:sz w:val="22"/>
                <w:szCs w:val="22"/>
              </w:rPr>
              <w:t xml:space="preserve">Access to financial literacy support and </w:t>
            </w:r>
            <w:r>
              <w:rPr>
                <w:color w:val="auto"/>
                <w:sz w:val="22"/>
                <w:szCs w:val="22"/>
              </w:rPr>
              <w:t>information</w:t>
            </w:r>
          </w:p>
          <w:p w:rsidR="0045121B" w:rsidRPr="007A31C8" w:rsidRDefault="0045121B" w:rsidP="00DD3ED9">
            <w:pPr>
              <w:pStyle w:val="Default"/>
              <w:rPr>
                <w:b/>
                <w:bCs/>
                <w:color w:val="auto"/>
                <w:sz w:val="16"/>
                <w:szCs w:val="16"/>
              </w:rPr>
            </w:pPr>
          </w:p>
          <w:p w:rsidR="0045121B" w:rsidRPr="007A31C8" w:rsidRDefault="0045121B" w:rsidP="00DD3ED9">
            <w:pPr>
              <w:pStyle w:val="Default"/>
              <w:rPr>
                <w:b/>
                <w:bCs/>
                <w:color w:val="auto"/>
                <w:sz w:val="16"/>
                <w:szCs w:val="16"/>
              </w:rPr>
            </w:pPr>
          </w:p>
          <w:p w:rsidR="0045121B" w:rsidRPr="007A31C8" w:rsidRDefault="0045121B" w:rsidP="00DD3ED9">
            <w:pPr>
              <w:pStyle w:val="Default"/>
              <w:rPr>
                <w:color w:val="auto"/>
                <w:sz w:val="22"/>
                <w:szCs w:val="22"/>
              </w:rPr>
            </w:pPr>
            <w:r w:rsidRPr="007A31C8">
              <w:rPr>
                <w:b/>
                <w:bCs/>
                <w:color w:val="auto"/>
                <w:sz w:val="22"/>
                <w:szCs w:val="22"/>
              </w:rPr>
              <w:t xml:space="preserve">Values: </w:t>
            </w:r>
          </w:p>
          <w:p w:rsidR="0045121B" w:rsidRPr="007A31C8" w:rsidRDefault="0045121B" w:rsidP="0045121B">
            <w:pPr>
              <w:pStyle w:val="Default"/>
              <w:numPr>
                <w:ilvl w:val="0"/>
                <w:numId w:val="4"/>
              </w:numPr>
              <w:rPr>
                <w:color w:val="auto"/>
                <w:sz w:val="22"/>
                <w:szCs w:val="22"/>
              </w:rPr>
            </w:pPr>
            <w:r w:rsidRPr="007A31C8">
              <w:rPr>
                <w:color w:val="auto"/>
                <w:sz w:val="22"/>
                <w:szCs w:val="22"/>
              </w:rPr>
              <w:t>Value and respect our clients and partners</w:t>
            </w:r>
          </w:p>
          <w:p w:rsidR="0045121B" w:rsidRPr="007A31C8" w:rsidRDefault="0045121B" w:rsidP="0045121B">
            <w:pPr>
              <w:pStyle w:val="Default"/>
              <w:numPr>
                <w:ilvl w:val="0"/>
                <w:numId w:val="4"/>
              </w:numPr>
              <w:rPr>
                <w:color w:val="auto"/>
                <w:sz w:val="22"/>
                <w:szCs w:val="22"/>
              </w:rPr>
            </w:pPr>
            <w:r w:rsidRPr="007A31C8">
              <w:rPr>
                <w:color w:val="auto"/>
                <w:sz w:val="22"/>
                <w:szCs w:val="22"/>
              </w:rPr>
              <w:t>Build positive, long term relationships</w:t>
            </w:r>
          </w:p>
          <w:p w:rsidR="0045121B" w:rsidRPr="007A31C8" w:rsidRDefault="0045121B" w:rsidP="0045121B">
            <w:pPr>
              <w:pStyle w:val="Default"/>
              <w:numPr>
                <w:ilvl w:val="0"/>
                <w:numId w:val="4"/>
              </w:numPr>
              <w:rPr>
                <w:color w:val="auto"/>
                <w:sz w:val="22"/>
                <w:szCs w:val="22"/>
              </w:rPr>
            </w:pPr>
            <w:r w:rsidRPr="007A31C8">
              <w:rPr>
                <w:color w:val="auto"/>
                <w:sz w:val="22"/>
                <w:szCs w:val="22"/>
              </w:rPr>
              <w:t>Behave with integrity and act ethically</w:t>
            </w:r>
          </w:p>
          <w:p w:rsidR="0045121B" w:rsidRPr="007A31C8" w:rsidRDefault="0045121B" w:rsidP="0045121B">
            <w:pPr>
              <w:pStyle w:val="Default"/>
              <w:numPr>
                <w:ilvl w:val="0"/>
                <w:numId w:val="4"/>
              </w:numPr>
              <w:rPr>
                <w:color w:val="auto"/>
                <w:sz w:val="22"/>
                <w:szCs w:val="22"/>
              </w:rPr>
            </w:pPr>
            <w:r w:rsidRPr="007A31C8">
              <w:rPr>
                <w:color w:val="auto"/>
                <w:sz w:val="22"/>
                <w:szCs w:val="22"/>
              </w:rPr>
              <w:t>Lend responsibly and foster responsibility in our clients</w:t>
            </w:r>
          </w:p>
          <w:p w:rsidR="0045121B" w:rsidRPr="007A31C8" w:rsidRDefault="0045121B" w:rsidP="0045121B">
            <w:pPr>
              <w:pStyle w:val="Default"/>
              <w:numPr>
                <w:ilvl w:val="0"/>
                <w:numId w:val="4"/>
              </w:numPr>
              <w:rPr>
                <w:color w:val="auto"/>
                <w:sz w:val="22"/>
                <w:szCs w:val="22"/>
              </w:rPr>
            </w:pPr>
            <w:r w:rsidRPr="007A31C8">
              <w:rPr>
                <w:color w:val="auto"/>
                <w:sz w:val="22"/>
                <w:szCs w:val="22"/>
              </w:rPr>
              <w:t>Appreciate innovation</w:t>
            </w:r>
          </w:p>
          <w:p w:rsidR="0045121B" w:rsidRPr="007A31C8" w:rsidRDefault="0045121B" w:rsidP="0045121B">
            <w:pPr>
              <w:pStyle w:val="Default"/>
              <w:numPr>
                <w:ilvl w:val="0"/>
                <w:numId w:val="4"/>
              </w:numPr>
              <w:rPr>
                <w:color w:val="auto"/>
                <w:sz w:val="22"/>
                <w:szCs w:val="22"/>
              </w:rPr>
            </w:pPr>
            <w:r w:rsidRPr="007A31C8">
              <w:rPr>
                <w:color w:val="auto"/>
                <w:sz w:val="22"/>
                <w:szCs w:val="22"/>
              </w:rPr>
              <w:t>Take stewardship of our resources seriously</w:t>
            </w:r>
          </w:p>
          <w:p w:rsidR="0045121B" w:rsidRPr="00D00E5C" w:rsidRDefault="0045121B" w:rsidP="00DD3ED9">
            <w:pPr>
              <w:pStyle w:val="BodyText"/>
              <w:spacing w:before="0" w:after="0"/>
              <w:rPr>
                <w:rFonts w:ascii="Trebuchet MS" w:hAnsi="Trebuchet MS"/>
                <w:lang w:val="en-AU"/>
              </w:rPr>
            </w:pPr>
          </w:p>
        </w:tc>
      </w:tr>
    </w:tbl>
    <w:p w:rsidR="0045121B" w:rsidRDefault="0045121B" w:rsidP="0045121B">
      <w:pPr>
        <w:pStyle w:val="BodyText"/>
        <w:spacing w:before="0" w:after="0"/>
        <w:rPr>
          <w:rFonts w:ascii="Trebuchet MS" w:hAnsi="Trebuchet MS"/>
          <w:sz w:val="16"/>
          <w:szCs w:val="16"/>
          <w:lang w:val="en-AU"/>
        </w:rPr>
      </w:pPr>
    </w:p>
    <w:p w:rsidR="00BB6DB4" w:rsidRDefault="00BB6DB4" w:rsidP="0045121B">
      <w:pPr>
        <w:pStyle w:val="BodyText"/>
        <w:spacing w:before="0" w:after="0"/>
        <w:rPr>
          <w:rFonts w:ascii="Trebuchet MS" w:hAnsi="Trebuchet MS"/>
          <w:sz w:val="16"/>
          <w:szCs w:val="16"/>
          <w:lang w:val="en-AU"/>
        </w:rPr>
      </w:pPr>
    </w:p>
    <w:p w:rsidR="00BB6DB4" w:rsidRDefault="00BB6DB4" w:rsidP="0045121B">
      <w:pPr>
        <w:pStyle w:val="BodyText"/>
        <w:spacing w:before="0" w:after="0"/>
        <w:rPr>
          <w:rFonts w:ascii="Trebuchet MS" w:hAnsi="Trebuchet MS"/>
          <w:sz w:val="16"/>
          <w:szCs w:val="16"/>
          <w:lang w:val="en-AU"/>
        </w:rPr>
      </w:pPr>
    </w:p>
    <w:p w:rsidR="00BB6DB4" w:rsidRPr="00D00E5C" w:rsidRDefault="00BB6DB4" w:rsidP="0045121B">
      <w:pPr>
        <w:pStyle w:val="BodyText"/>
        <w:spacing w:before="0" w:after="0"/>
        <w:rPr>
          <w:rFonts w:ascii="Trebuchet MS" w:hAnsi="Trebuchet MS"/>
          <w:sz w:val="16"/>
          <w:szCs w:val="16"/>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45121B" w:rsidRPr="00D00E5C" w:rsidTr="00DD3ED9">
        <w:trPr>
          <w:trHeight w:val="31"/>
        </w:trPr>
        <w:tc>
          <w:tcPr>
            <w:tcW w:w="10031" w:type="dxa"/>
            <w:shd w:val="clear" w:color="auto" w:fill="CCCCCC"/>
          </w:tcPr>
          <w:p w:rsidR="0045121B" w:rsidRPr="00D00E5C" w:rsidRDefault="0045121B" w:rsidP="00DD3ED9">
            <w:pPr>
              <w:pStyle w:val="BodyText"/>
              <w:jc w:val="center"/>
              <w:rPr>
                <w:rFonts w:ascii="Trebuchet MS" w:hAnsi="Trebuchet MS"/>
                <w:b/>
                <w:sz w:val="24"/>
                <w:szCs w:val="24"/>
                <w:lang w:val="en-AU"/>
              </w:rPr>
            </w:pPr>
            <w:r w:rsidRPr="00D00E5C">
              <w:rPr>
                <w:rFonts w:ascii="Trebuchet MS" w:hAnsi="Trebuchet MS"/>
                <w:b/>
                <w:sz w:val="24"/>
                <w:szCs w:val="24"/>
                <w:lang w:val="en-AU"/>
              </w:rPr>
              <w:t>Position Summary</w:t>
            </w:r>
          </w:p>
        </w:tc>
      </w:tr>
      <w:tr w:rsidR="0045121B" w:rsidRPr="00D00E5C" w:rsidTr="00DD3ED9">
        <w:trPr>
          <w:trHeight w:val="62"/>
        </w:trPr>
        <w:tc>
          <w:tcPr>
            <w:tcW w:w="10031" w:type="dxa"/>
          </w:tcPr>
          <w:p w:rsidR="0045121B" w:rsidRPr="00D00E5C" w:rsidRDefault="0045121B" w:rsidP="00DD3ED9">
            <w:pPr>
              <w:widowControl w:val="0"/>
              <w:tabs>
                <w:tab w:val="left" w:pos="567"/>
              </w:tabs>
              <w:autoSpaceDE w:val="0"/>
              <w:autoSpaceDN w:val="0"/>
              <w:adjustRightInd w:val="0"/>
              <w:rPr>
                <w:rFonts w:ascii="Trebuchet MS" w:hAnsi="Trebuchet MS" w:cs="Arial"/>
                <w:sz w:val="22"/>
                <w:szCs w:val="22"/>
              </w:rPr>
            </w:pPr>
          </w:p>
          <w:p w:rsidR="0045121B" w:rsidRPr="00D00E5C" w:rsidRDefault="0045121B" w:rsidP="00DD3ED9">
            <w:pPr>
              <w:widowControl w:val="0"/>
              <w:tabs>
                <w:tab w:val="left" w:pos="567"/>
              </w:tabs>
              <w:autoSpaceDE w:val="0"/>
              <w:autoSpaceDN w:val="0"/>
              <w:adjustRightInd w:val="0"/>
              <w:rPr>
                <w:rFonts w:ascii="Trebuchet MS" w:hAnsi="Trebuchet MS" w:cs="Arial"/>
                <w:sz w:val="22"/>
                <w:szCs w:val="22"/>
              </w:rPr>
            </w:pPr>
            <w:bookmarkStart w:id="0" w:name="_GoBack"/>
            <w:r w:rsidRPr="00D00E5C">
              <w:rPr>
                <w:rFonts w:ascii="Trebuchet MS" w:hAnsi="Trebuchet MS" w:cs="Arial"/>
                <w:sz w:val="22"/>
                <w:szCs w:val="22"/>
              </w:rPr>
              <w:t xml:space="preserve">The Administration Assistant (Reception) is the first point of contact for NILS clients and </w:t>
            </w:r>
            <w:r w:rsidRPr="007A31C8">
              <w:rPr>
                <w:rFonts w:ascii="Trebuchet MS" w:hAnsi="Trebuchet MS" w:cs="Arial"/>
                <w:sz w:val="22"/>
                <w:szCs w:val="22"/>
              </w:rPr>
              <w:t>Delivery</w:t>
            </w:r>
            <w:r w:rsidRPr="00D00E5C">
              <w:rPr>
                <w:rFonts w:ascii="Trebuchet MS" w:hAnsi="Trebuchet MS" w:cs="Arial"/>
                <w:sz w:val="22"/>
                <w:szCs w:val="22"/>
              </w:rPr>
              <w:t xml:space="preserve"> </w:t>
            </w:r>
            <w:r w:rsidRPr="007A31C8">
              <w:rPr>
                <w:rFonts w:ascii="Trebuchet MS" w:hAnsi="Trebuchet MS" w:cs="Arial"/>
                <w:sz w:val="22"/>
                <w:szCs w:val="22"/>
              </w:rPr>
              <w:t>Partners</w:t>
            </w:r>
            <w:r w:rsidRPr="00D00E5C">
              <w:rPr>
                <w:rFonts w:ascii="Trebuchet MS" w:hAnsi="Trebuchet MS" w:cs="Arial"/>
                <w:sz w:val="22"/>
                <w:szCs w:val="22"/>
              </w:rPr>
              <w:t xml:space="preserve">. The position requires initial screening of client eligibility and client intake, provision of information kits to clients and preliminary screening of received applications. </w:t>
            </w:r>
          </w:p>
          <w:p w:rsidR="0045121B" w:rsidRPr="00D00E5C" w:rsidRDefault="0045121B" w:rsidP="00DD3ED9">
            <w:pPr>
              <w:widowControl w:val="0"/>
              <w:tabs>
                <w:tab w:val="left" w:pos="567"/>
              </w:tabs>
              <w:autoSpaceDE w:val="0"/>
              <w:autoSpaceDN w:val="0"/>
              <w:adjustRightInd w:val="0"/>
              <w:rPr>
                <w:rFonts w:ascii="Trebuchet MS" w:hAnsi="Trebuchet MS" w:cs="Arial"/>
                <w:sz w:val="22"/>
                <w:szCs w:val="22"/>
              </w:rPr>
            </w:pPr>
          </w:p>
          <w:p w:rsidR="0045121B" w:rsidRPr="00D00E5C" w:rsidRDefault="0045121B" w:rsidP="00DD3ED9">
            <w:pPr>
              <w:widowControl w:val="0"/>
              <w:tabs>
                <w:tab w:val="left" w:pos="567"/>
              </w:tabs>
              <w:autoSpaceDE w:val="0"/>
              <w:autoSpaceDN w:val="0"/>
              <w:adjustRightInd w:val="0"/>
              <w:rPr>
                <w:rFonts w:ascii="Trebuchet MS" w:hAnsi="Trebuchet MS" w:cs="Arial"/>
                <w:sz w:val="22"/>
                <w:szCs w:val="22"/>
              </w:rPr>
            </w:pPr>
            <w:r w:rsidRPr="00D00E5C">
              <w:rPr>
                <w:rFonts w:ascii="Trebuchet MS" w:hAnsi="Trebuchet MS" w:cs="Arial"/>
                <w:sz w:val="22"/>
                <w:szCs w:val="22"/>
              </w:rPr>
              <w:t xml:space="preserve">The Administration Assistant (Reception) is required to be able to quickly and accurately assess the client’s needs and respond accordingly. Routine tasks include updating the enquiries data base, supplying relevant information to clients, </w:t>
            </w:r>
            <w:bookmarkEnd w:id="0"/>
            <w:r w:rsidRPr="00D00E5C">
              <w:rPr>
                <w:rFonts w:ascii="Trebuchet MS" w:hAnsi="Trebuchet MS" w:cs="Arial"/>
                <w:sz w:val="22"/>
                <w:szCs w:val="22"/>
              </w:rPr>
              <w:t>assisting other staff as directed by the Operations Manager.</w:t>
            </w:r>
          </w:p>
          <w:p w:rsidR="0045121B" w:rsidRPr="00D00E5C" w:rsidRDefault="0045121B" w:rsidP="00DD3ED9">
            <w:pPr>
              <w:widowControl w:val="0"/>
              <w:tabs>
                <w:tab w:val="left" w:pos="567"/>
              </w:tabs>
              <w:autoSpaceDE w:val="0"/>
              <w:autoSpaceDN w:val="0"/>
              <w:adjustRightInd w:val="0"/>
              <w:rPr>
                <w:rFonts w:ascii="Trebuchet MS" w:hAnsi="Trebuchet MS" w:cs="Arial"/>
                <w:sz w:val="22"/>
                <w:szCs w:val="22"/>
              </w:rPr>
            </w:pPr>
          </w:p>
          <w:p w:rsidR="0045121B" w:rsidRPr="00D00E5C" w:rsidRDefault="0045121B" w:rsidP="00DD3ED9">
            <w:pPr>
              <w:widowControl w:val="0"/>
              <w:tabs>
                <w:tab w:val="left" w:pos="567"/>
              </w:tabs>
              <w:autoSpaceDE w:val="0"/>
              <w:autoSpaceDN w:val="0"/>
              <w:adjustRightInd w:val="0"/>
              <w:rPr>
                <w:rFonts w:ascii="Trebuchet MS" w:hAnsi="Trebuchet MS" w:cs="Arial"/>
                <w:sz w:val="22"/>
                <w:szCs w:val="22"/>
              </w:rPr>
            </w:pPr>
          </w:p>
          <w:p w:rsidR="0045121B" w:rsidRPr="00D00E5C" w:rsidRDefault="0045121B" w:rsidP="00DD3ED9">
            <w:pPr>
              <w:widowControl w:val="0"/>
              <w:tabs>
                <w:tab w:val="left" w:pos="567"/>
              </w:tabs>
              <w:autoSpaceDE w:val="0"/>
              <w:autoSpaceDN w:val="0"/>
              <w:adjustRightInd w:val="0"/>
              <w:rPr>
                <w:rFonts w:ascii="Trebuchet MS" w:hAnsi="Trebuchet MS" w:cs="Arial"/>
                <w:sz w:val="22"/>
                <w:szCs w:val="22"/>
              </w:rPr>
            </w:pPr>
          </w:p>
        </w:tc>
      </w:tr>
    </w:tbl>
    <w:p w:rsidR="0045121B" w:rsidRPr="00D00E5C" w:rsidRDefault="0045121B" w:rsidP="0045121B">
      <w:pPr>
        <w:pStyle w:val="BodyText"/>
        <w:spacing w:before="0" w:after="0"/>
        <w:rPr>
          <w:rFonts w:ascii="Trebuchet MS" w:hAnsi="Trebuchet MS"/>
          <w:sz w:val="16"/>
          <w:szCs w:val="16"/>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45121B" w:rsidRPr="00D00E5C" w:rsidTr="00DD3ED9">
        <w:tc>
          <w:tcPr>
            <w:tcW w:w="10031" w:type="dxa"/>
            <w:tcBorders>
              <w:bottom w:val="single" w:sz="4" w:space="0" w:color="auto"/>
            </w:tcBorders>
            <w:shd w:val="clear" w:color="auto" w:fill="CCCCCC"/>
          </w:tcPr>
          <w:p w:rsidR="0045121B" w:rsidRPr="00D00E5C" w:rsidRDefault="0045121B" w:rsidP="00DD3ED9">
            <w:pPr>
              <w:pStyle w:val="BodyText"/>
              <w:jc w:val="center"/>
              <w:rPr>
                <w:rFonts w:ascii="Trebuchet MS" w:hAnsi="Trebuchet MS"/>
                <w:b/>
                <w:sz w:val="24"/>
                <w:szCs w:val="24"/>
                <w:lang w:val="en-AU"/>
              </w:rPr>
            </w:pPr>
            <w:r w:rsidRPr="00D00E5C">
              <w:rPr>
                <w:rFonts w:ascii="Trebuchet MS" w:hAnsi="Trebuchet MS"/>
                <w:b/>
                <w:sz w:val="24"/>
                <w:szCs w:val="24"/>
                <w:lang w:val="en-AU"/>
              </w:rPr>
              <w:t>Key Tasks</w:t>
            </w:r>
          </w:p>
        </w:tc>
      </w:tr>
      <w:tr w:rsidR="0045121B" w:rsidRPr="00BB6DB4" w:rsidTr="00DD3ED9">
        <w:trPr>
          <w:trHeight w:val="70"/>
        </w:trPr>
        <w:tc>
          <w:tcPr>
            <w:tcW w:w="10031" w:type="dxa"/>
            <w:tcBorders>
              <w:top w:val="single" w:sz="4" w:space="0" w:color="auto"/>
              <w:left w:val="single" w:sz="4" w:space="0" w:color="auto"/>
              <w:right w:val="single" w:sz="4" w:space="0" w:color="auto"/>
            </w:tcBorders>
          </w:tcPr>
          <w:p w:rsidR="0045121B" w:rsidRPr="00D00E5C" w:rsidRDefault="0045121B" w:rsidP="00DD3ED9">
            <w:pPr>
              <w:pStyle w:val="ListParagraph"/>
              <w:rPr>
                <w:rFonts w:ascii="Trebuchet MS" w:hAnsi="Trebuchet MS" w:cs="Arial"/>
              </w:rPr>
            </w:pPr>
          </w:p>
          <w:p w:rsidR="0045121B" w:rsidRPr="00BB6DB4" w:rsidRDefault="0045121B" w:rsidP="00DD3ED9">
            <w:pPr>
              <w:pStyle w:val="ListParagraph"/>
              <w:numPr>
                <w:ilvl w:val="0"/>
                <w:numId w:val="1"/>
              </w:numPr>
              <w:rPr>
                <w:rFonts w:ascii="Trebuchet MS" w:hAnsi="Trebuchet MS" w:cs="Arial"/>
                <w:sz w:val="24"/>
                <w:szCs w:val="24"/>
              </w:rPr>
            </w:pPr>
            <w:r w:rsidRPr="00BB6DB4">
              <w:rPr>
                <w:rFonts w:ascii="Trebuchet MS" w:hAnsi="Trebuchet MS" w:cs="Arial"/>
              </w:rPr>
              <w:t>Provide an effective and respectful first point of contact for clients</w:t>
            </w:r>
          </w:p>
          <w:p w:rsidR="0045121B" w:rsidRPr="00BB6DB4" w:rsidRDefault="0045121B" w:rsidP="00DD3ED9">
            <w:pPr>
              <w:pStyle w:val="ListParagraph"/>
              <w:numPr>
                <w:ilvl w:val="0"/>
                <w:numId w:val="1"/>
              </w:numPr>
              <w:rPr>
                <w:rFonts w:ascii="Trebuchet MS" w:hAnsi="Trebuchet MS" w:cs="Arial"/>
                <w:sz w:val="24"/>
                <w:szCs w:val="24"/>
              </w:rPr>
            </w:pPr>
            <w:r w:rsidRPr="00BB6DB4">
              <w:rPr>
                <w:rFonts w:ascii="Trebuchet MS" w:hAnsi="Trebuchet MS" w:cs="Arial"/>
              </w:rPr>
              <w:t>Manage initial client enquiries including forwarding information kits and updating databases.</w:t>
            </w:r>
          </w:p>
          <w:p w:rsidR="0045121B" w:rsidRPr="00BB6DB4" w:rsidRDefault="0045121B" w:rsidP="00DD3ED9">
            <w:pPr>
              <w:pStyle w:val="ListParagraph"/>
              <w:numPr>
                <w:ilvl w:val="0"/>
                <w:numId w:val="1"/>
              </w:numPr>
              <w:rPr>
                <w:rFonts w:ascii="Trebuchet MS" w:hAnsi="Trebuchet MS" w:cs="Arial"/>
                <w:sz w:val="24"/>
                <w:szCs w:val="24"/>
              </w:rPr>
            </w:pPr>
            <w:r w:rsidRPr="00BB6DB4">
              <w:rPr>
                <w:rFonts w:ascii="Trebuchet MS" w:hAnsi="Trebuchet MS" w:cs="Arial"/>
              </w:rPr>
              <w:t>Complete initial screening of applications.</w:t>
            </w:r>
          </w:p>
          <w:p w:rsidR="0045121B" w:rsidRPr="00BB6DB4" w:rsidRDefault="0045121B" w:rsidP="00DD3ED9">
            <w:pPr>
              <w:pStyle w:val="ListParagraph"/>
              <w:numPr>
                <w:ilvl w:val="0"/>
                <w:numId w:val="1"/>
              </w:numPr>
              <w:rPr>
                <w:rFonts w:ascii="Trebuchet MS" w:hAnsi="Trebuchet MS" w:cs="Arial"/>
                <w:sz w:val="24"/>
                <w:szCs w:val="24"/>
              </w:rPr>
            </w:pPr>
            <w:r w:rsidRPr="00BB6DB4">
              <w:rPr>
                <w:rFonts w:ascii="Trebuchet MS" w:hAnsi="Trebuchet MS" w:cs="Arial"/>
              </w:rPr>
              <w:t xml:space="preserve">Accurately complete the import of Web based enquiries and applications to the client database. </w:t>
            </w:r>
          </w:p>
          <w:p w:rsidR="0045121B" w:rsidRPr="00BB6DB4" w:rsidRDefault="0045121B" w:rsidP="00DD3ED9">
            <w:pPr>
              <w:pStyle w:val="ListParagraph"/>
              <w:numPr>
                <w:ilvl w:val="0"/>
                <w:numId w:val="1"/>
              </w:numPr>
              <w:rPr>
                <w:rFonts w:ascii="Trebuchet MS" w:hAnsi="Trebuchet MS" w:cs="Arial"/>
                <w:sz w:val="24"/>
                <w:szCs w:val="24"/>
              </w:rPr>
            </w:pPr>
            <w:r w:rsidRPr="00BB6DB4">
              <w:rPr>
                <w:rFonts w:ascii="Trebuchet MS" w:hAnsi="Trebuchet MS" w:cs="Arial"/>
              </w:rPr>
              <w:t>Respond to general enquiries from clients and Delivery Partners.</w:t>
            </w:r>
          </w:p>
          <w:p w:rsidR="0045121B" w:rsidRPr="00BB6DB4" w:rsidRDefault="0045121B" w:rsidP="0045121B">
            <w:pPr>
              <w:pStyle w:val="ListParagraph"/>
              <w:numPr>
                <w:ilvl w:val="0"/>
                <w:numId w:val="6"/>
              </w:numPr>
              <w:rPr>
                <w:rFonts w:ascii="Trebuchet MS" w:hAnsi="Trebuchet MS" w:cs="Arial"/>
              </w:rPr>
            </w:pPr>
            <w:r w:rsidRPr="00BB6DB4">
              <w:rPr>
                <w:rFonts w:ascii="Trebuchet MS" w:hAnsi="Trebuchet MS" w:cs="Arial"/>
              </w:rPr>
              <w:t>Monitor and manage ordering of routine office stationery.</w:t>
            </w:r>
          </w:p>
          <w:p w:rsidR="0045121B" w:rsidRPr="00BB6DB4" w:rsidRDefault="0045121B" w:rsidP="00DD3ED9">
            <w:pPr>
              <w:pStyle w:val="ListParagraph"/>
              <w:numPr>
                <w:ilvl w:val="0"/>
                <w:numId w:val="1"/>
              </w:numPr>
              <w:rPr>
                <w:rFonts w:ascii="Trebuchet MS" w:hAnsi="Trebuchet MS" w:cs="Arial"/>
                <w:sz w:val="24"/>
                <w:szCs w:val="24"/>
              </w:rPr>
            </w:pPr>
            <w:r w:rsidRPr="00BB6DB4">
              <w:rPr>
                <w:rFonts w:ascii="Trebuchet MS" w:hAnsi="Trebuchet MS" w:cs="Arial"/>
              </w:rPr>
              <w:t>Provide an informed referral service to clients where appropriate.</w:t>
            </w:r>
          </w:p>
          <w:p w:rsidR="0045121B" w:rsidRPr="00BB6DB4" w:rsidRDefault="0045121B" w:rsidP="00DD3ED9">
            <w:pPr>
              <w:pStyle w:val="ListParagraph"/>
              <w:numPr>
                <w:ilvl w:val="0"/>
                <w:numId w:val="1"/>
              </w:numPr>
              <w:rPr>
                <w:rFonts w:ascii="Trebuchet MS" w:hAnsi="Trebuchet MS" w:cs="Arial"/>
                <w:sz w:val="24"/>
                <w:szCs w:val="24"/>
              </w:rPr>
            </w:pPr>
            <w:r w:rsidRPr="00BB6DB4">
              <w:rPr>
                <w:rFonts w:ascii="Trebuchet MS" w:hAnsi="Trebuchet MS" w:cs="Arial"/>
                <w:sz w:val="24"/>
                <w:szCs w:val="24"/>
              </w:rPr>
              <w:t xml:space="preserve">Provide general administrative support to </w:t>
            </w:r>
            <w:proofErr w:type="gramStart"/>
            <w:r w:rsidRPr="00BB6DB4">
              <w:rPr>
                <w:rFonts w:ascii="Trebuchet MS" w:hAnsi="Trebuchet MS" w:cs="Arial"/>
                <w:sz w:val="24"/>
                <w:szCs w:val="24"/>
              </w:rPr>
              <w:t>NILS</w:t>
            </w:r>
            <w:proofErr w:type="gramEnd"/>
            <w:r w:rsidRPr="00BB6DB4">
              <w:rPr>
                <w:rFonts w:ascii="Trebuchet MS" w:hAnsi="Trebuchet MS" w:cs="Arial"/>
                <w:sz w:val="24"/>
                <w:szCs w:val="24"/>
              </w:rPr>
              <w:t xml:space="preserve"> staff.</w:t>
            </w:r>
          </w:p>
          <w:p w:rsidR="0045121B" w:rsidRPr="00BB6DB4" w:rsidRDefault="0045121B" w:rsidP="00DD3ED9">
            <w:pPr>
              <w:pStyle w:val="ListParagraph"/>
              <w:numPr>
                <w:ilvl w:val="0"/>
                <w:numId w:val="1"/>
              </w:numPr>
              <w:rPr>
                <w:rFonts w:ascii="Trebuchet MS" w:hAnsi="Trebuchet MS" w:cs="Arial"/>
                <w:sz w:val="24"/>
                <w:szCs w:val="24"/>
              </w:rPr>
            </w:pPr>
            <w:r w:rsidRPr="00BB6DB4">
              <w:rPr>
                <w:rFonts w:ascii="Trebuchet MS" w:hAnsi="Trebuchet MS"/>
              </w:rPr>
              <w:t>Other duties as required.</w:t>
            </w:r>
          </w:p>
        </w:tc>
      </w:tr>
    </w:tbl>
    <w:p w:rsidR="0045121B" w:rsidRPr="00BB6DB4" w:rsidRDefault="0045121B" w:rsidP="0045121B">
      <w:pPr>
        <w:pStyle w:val="BodyText"/>
        <w:spacing w:before="0" w:after="0"/>
        <w:rPr>
          <w:rFonts w:ascii="Trebuchet MS" w:hAnsi="Trebuchet MS"/>
          <w:sz w:val="16"/>
          <w:szCs w:val="16"/>
          <w:lang w:val="en-AU"/>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45121B" w:rsidRPr="00BB6DB4" w:rsidTr="00DD3ED9">
        <w:trPr>
          <w:trHeight w:val="407"/>
        </w:trPr>
        <w:tc>
          <w:tcPr>
            <w:tcW w:w="10036" w:type="dxa"/>
            <w:tcBorders>
              <w:top w:val="single" w:sz="4" w:space="0" w:color="auto"/>
              <w:left w:val="single" w:sz="4" w:space="0" w:color="auto"/>
              <w:bottom w:val="single" w:sz="4" w:space="0" w:color="auto"/>
              <w:right w:val="single" w:sz="4" w:space="0" w:color="auto"/>
            </w:tcBorders>
            <w:shd w:val="clear" w:color="auto" w:fill="E0E0E0"/>
            <w:hideMark/>
          </w:tcPr>
          <w:p w:rsidR="0045121B" w:rsidRPr="00BB6DB4" w:rsidRDefault="0045121B" w:rsidP="00DD3ED9">
            <w:pPr>
              <w:spacing w:before="120"/>
              <w:jc w:val="center"/>
              <w:rPr>
                <w:rFonts w:ascii="Trebuchet MS" w:hAnsi="Trebuchet MS"/>
                <w:sz w:val="22"/>
                <w:szCs w:val="22"/>
              </w:rPr>
            </w:pPr>
            <w:r w:rsidRPr="00BB6DB4">
              <w:rPr>
                <w:rFonts w:ascii="Trebuchet MS" w:hAnsi="Trebuchet MS"/>
                <w:b/>
                <w:sz w:val="22"/>
                <w:szCs w:val="22"/>
              </w:rPr>
              <w:t xml:space="preserve">Key Performance Indicators </w:t>
            </w:r>
          </w:p>
        </w:tc>
      </w:tr>
      <w:tr w:rsidR="0045121B" w:rsidRPr="00BB6DB4" w:rsidTr="00DD3ED9">
        <w:trPr>
          <w:trHeight w:val="2290"/>
        </w:trPr>
        <w:tc>
          <w:tcPr>
            <w:tcW w:w="10036" w:type="dxa"/>
            <w:tcBorders>
              <w:top w:val="single" w:sz="4" w:space="0" w:color="auto"/>
              <w:left w:val="single" w:sz="4" w:space="0" w:color="auto"/>
              <w:bottom w:val="single" w:sz="4" w:space="0" w:color="auto"/>
              <w:right w:val="single" w:sz="4" w:space="0" w:color="auto"/>
            </w:tcBorders>
            <w:hideMark/>
          </w:tcPr>
          <w:p w:rsidR="0045121B" w:rsidRPr="00BB6DB4" w:rsidRDefault="0045121B" w:rsidP="0045121B">
            <w:pPr>
              <w:numPr>
                <w:ilvl w:val="0"/>
                <w:numId w:val="7"/>
              </w:numPr>
              <w:spacing w:before="120"/>
              <w:rPr>
                <w:rFonts w:ascii="Trebuchet MS" w:hAnsi="Trebuchet MS"/>
                <w:sz w:val="22"/>
                <w:szCs w:val="22"/>
              </w:rPr>
            </w:pPr>
            <w:r w:rsidRPr="00BB6DB4">
              <w:rPr>
                <w:rFonts w:ascii="Trebuchet MS" w:hAnsi="Trebuchet MS"/>
                <w:sz w:val="22"/>
                <w:szCs w:val="22"/>
              </w:rPr>
              <w:t>Clients feedback indicates a respectful and positive experience of their intial contact through reception.</w:t>
            </w:r>
          </w:p>
          <w:p w:rsidR="0045121B" w:rsidRPr="00BB6DB4" w:rsidRDefault="0045121B" w:rsidP="0045121B">
            <w:pPr>
              <w:numPr>
                <w:ilvl w:val="0"/>
                <w:numId w:val="7"/>
              </w:numPr>
              <w:spacing w:before="120"/>
              <w:rPr>
                <w:rFonts w:ascii="Trebuchet MS" w:hAnsi="Trebuchet MS"/>
                <w:sz w:val="22"/>
                <w:szCs w:val="22"/>
              </w:rPr>
            </w:pPr>
            <w:r w:rsidRPr="00BB6DB4">
              <w:rPr>
                <w:rFonts w:ascii="Trebuchet MS" w:hAnsi="Trebuchet MS"/>
                <w:sz w:val="22"/>
                <w:szCs w:val="22"/>
              </w:rPr>
              <w:t>Client enquiry database (PEDRO) is accurately maintained.</w:t>
            </w:r>
          </w:p>
          <w:p w:rsidR="0045121B" w:rsidRPr="00BB6DB4" w:rsidRDefault="0045121B" w:rsidP="0045121B">
            <w:pPr>
              <w:numPr>
                <w:ilvl w:val="0"/>
                <w:numId w:val="7"/>
              </w:numPr>
              <w:spacing w:before="120"/>
              <w:rPr>
                <w:rFonts w:ascii="Trebuchet MS" w:hAnsi="Trebuchet MS"/>
                <w:sz w:val="22"/>
                <w:szCs w:val="22"/>
              </w:rPr>
            </w:pPr>
            <w:r w:rsidRPr="00BB6DB4">
              <w:rPr>
                <w:rFonts w:ascii="Trebuchet MS" w:hAnsi="Trebuchet MS"/>
                <w:sz w:val="22"/>
                <w:szCs w:val="22"/>
              </w:rPr>
              <w:t>Applications received for processing are eligible, up-to-date and complete.</w:t>
            </w:r>
          </w:p>
          <w:p w:rsidR="0045121B" w:rsidRPr="00BB6DB4" w:rsidRDefault="0045121B" w:rsidP="0045121B">
            <w:pPr>
              <w:numPr>
                <w:ilvl w:val="0"/>
                <w:numId w:val="7"/>
              </w:numPr>
              <w:spacing w:before="120"/>
              <w:rPr>
                <w:rFonts w:ascii="Trebuchet MS" w:hAnsi="Trebuchet MS"/>
                <w:sz w:val="22"/>
                <w:szCs w:val="22"/>
              </w:rPr>
            </w:pPr>
            <w:r w:rsidRPr="00BB6DB4">
              <w:rPr>
                <w:rFonts w:ascii="Trebuchet MS" w:hAnsi="Trebuchet MS"/>
                <w:sz w:val="22"/>
                <w:szCs w:val="22"/>
              </w:rPr>
              <w:t>Attend staff and program area meetings as required.</w:t>
            </w:r>
          </w:p>
          <w:p w:rsidR="0045121B" w:rsidRPr="00BB6DB4" w:rsidRDefault="0045121B" w:rsidP="0045121B">
            <w:pPr>
              <w:numPr>
                <w:ilvl w:val="0"/>
                <w:numId w:val="7"/>
              </w:numPr>
              <w:spacing w:before="120"/>
              <w:rPr>
                <w:rFonts w:ascii="Trebuchet MS" w:hAnsi="Trebuchet MS"/>
                <w:sz w:val="22"/>
                <w:szCs w:val="22"/>
              </w:rPr>
            </w:pPr>
            <w:r w:rsidRPr="00BB6DB4">
              <w:rPr>
                <w:rFonts w:ascii="Trebuchet MS" w:hAnsi="Trebuchet MS"/>
                <w:sz w:val="22"/>
                <w:szCs w:val="22"/>
              </w:rPr>
              <w:t>Participate in regular supervision and training sessions with NILS Operations Manager.</w:t>
            </w:r>
          </w:p>
          <w:p w:rsidR="0045121B" w:rsidRPr="00BB6DB4" w:rsidRDefault="0045121B" w:rsidP="0045121B">
            <w:pPr>
              <w:numPr>
                <w:ilvl w:val="0"/>
                <w:numId w:val="7"/>
              </w:numPr>
              <w:spacing w:before="120"/>
              <w:rPr>
                <w:rFonts w:ascii="Trebuchet MS" w:hAnsi="Trebuchet MS"/>
                <w:sz w:val="22"/>
                <w:szCs w:val="22"/>
              </w:rPr>
            </w:pPr>
            <w:r w:rsidRPr="00BB6DB4">
              <w:rPr>
                <w:rFonts w:ascii="Trebuchet MS" w:hAnsi="Trebuchet MS"/>
                <w:sz w:val="22"/>
                <w:szCs w:val="22"/>
              </w:rPr>
              <w:t>Ineligible clients are referred appropriately to other services.</w:t>
            </w:r>
          </w:p>
          <w:p w:rsidR="0045121B" w:rsidRPr="00BB6DB4" w:rsidRDefault="0045121B" w:rsidP="00DD3ED9">
            <w:pPr>
              <w:spacing w:before="120"/>
              <w:ind w:left="301"/>
              <w:rPr>
                <w:rFonts w:ascii="Calibri" w:hAnsi="Calibri"/>
                <w:sz w:val="22"/>
                <w:szCs w:val="22"/>
              </w:rPr>
            </w:pPr>
          </w:p>
        </w:tc>
      </w:tr>
    </w:tbl>
    <w:p w:rsidR="0045121B" w:rsidRPr="00BB6DB4" w:rsidRDefault="0045121B" w:rsidP="0045121B">
      <w:pPr>
        <w:pStyle w:val="BodyText"/>
        <w:spacing w:before="0" w:after="0"/>
        <w:rPr>
          <w:rFonts w:ascii="Trebuchet MS" w:hAnsi="Trebuchet MS"/>
          <w:sz w:val="16"/>
          <w:szCs w:val="16"/>
          <w:lang w:val="en-AU"/>
        </w:rPr>
      </w:pPr>
    </w:p>
    <w:p w:rsidR="0045121B" w:rsidRDefault="0045121B" w:rsidP="0045121B">
      <w:pPr>
        <w:pStyle w:val="BodyText"/>
        <w:spacing w:before="0" w:after="0"/>
        <w:rPr>
          <w:rFonts w:ascii="Trebuchet MS" w:hAnsi="Trebuchet MS"/>
          <w:sz w:val="16"/>
          <w:szCs w:val="16"/>
          <w:lang w:val="en-AU"/>
        </w:rPr>
      </w:pPr>
    </w:p>
    <w:p w:rsidR="00BB6DB4" w:rsidRPr="00BB6DB4" w:rsidRDefault="00BB6DB4" w:rsidP="0045121B">
      <w:pPr>
        <w:pStyle w:val="BodyText"/>
        <w:spacing w:before="0" w:after="0"/>
        <w:rPr>
          <w:rFonts w:ascii="Trebuchet MS" w:hAnsi="Trebuchet MS"/>
          <w:sz w:val="16"/>
          <w:szCs w:val="16"/>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45121B" w:rsidRPr="00BB6DB4" w:rsidTr="00DD3ED9">
        <w:tc>
          <w:tcPr>
            <w:tcW w:w="10031" w:type="dxa"/>
            <w:shd w:val="clear" w:color="auto" w:fill="CCCCCC"/>
          </w:tcPr>
          <w:p w:rsidR="0045121B" w:rsidRPr="00BB6DB4" w:rsidRDefault="0045121B" w:rsidP="00DD3ED9">
            <w:pPr>
              <w:pStyle w:val="BodyText"/>
              <w:jc w:val="center"/>
              <w:rPr>
                <w:rFonts w:ascii="Trebuchet MS" w:hAnsi="Trebuchet MS"/>
                <w:b/>
                <w:sz w:val="24"/>
                <w:szCs w:val="24"/>
                <w:lang w:val="en-AU"/>
              </w:rPr>
            </w:pPr>
            <w:r w:rsidRPr="00BB6DB4">
              <w:rPr>
                <w:rFonts w:ascii="Trebuchet MS" w:hAnsi="Trebuchet MS"/>
                <w:lang w:val="en-AU"/>
              </w:rPr>
              <w:br w:type="page"/>
            </w:r>
            <w:r w:rsidRPr="00BB6DB4">
              <w:rPr>
                <w:rFonts w:ascii="Trebuchet MS" w:hAnsi="Trebuchet MS"/>
                <w:b/>
                <w:sz w:val="24"/>
                <w:szCs w:val="24"/>
                <w:lang w:val="en-AU"/>
              </w:rPr>
              <w:t>Key Selection Criteria</w:t>
            </w:r>
          </w:p>
        </w:tc>
      </w:tr>
      <w:tr w:rsidR="0045121B" w:rsidRPr="00D00E5C" w:rsidTr="00DD3ED9">
        <w:tblPrEx>
          <w:tblLook w:val="04A0" w:firstRow="1" w:lastRow="0" w:firstColumn="1" w:lastColumn="0" w:noHBand="0" w:noVBand="1"/>
        </w:tblPrEx>
        <w:tc>
          <w:tcPr>
            <w:tcW w:w="10031" w:type="dxa"/>
          </w:tcPr>
          <w:p w:rsidR="0045121B" w:rsidRPr="00BB6DB4" w:rsidRDefault="0045121B" w:rsidP="00DD3ED9">
            <w:pPr>
              <w:rPr>
                <w:rFonts w:ascii="Trebuchet MS" w:hAnsi="Trebuchet MS" w:cs="Arial"/>
                <w:sz w:val="22"/>
                <w:szCs w:val="22"/>
              </w:rPr>
            </w:pPr>
          </w:p>
          <w:p w:rsidR="0045121B" w:rsidRPr="00BB6DB4" w:rsidRDefault="0045121B" w:rsidP="0045121B">
            <w:pPr>
              <w:pStyle w:val="ListParagraph"/>
              <w:numPr>
                <w:ilvl w:val="0"/>
                <w:numId w:val="3"/>
              </w:numPr>
              <w:rPr>
                <w:rFonts w:ascii="Trebuchet MS" w:hAnsi="Trebuchet MS" w:cs="Arial"/>
              </w:rPr>
            </w:pPr>
            <w:r w:rsidRPr="00BB6DB4">
              <w:rPr>
                <w:rFonts w:ascii="Trebuchet MS" w:hAnsi="Trebuchet MS" w:cs="Arial"/>
              </w:rPr>
              <w:t>Demonstrated ability to relate to clients positively and respectfully through phone and email communication.</w:t>
            </w:r>
          </w:p>
          <w:p w:rsidR="0045121B" w:rsidRPr="00BB6DB4" w:rsidRDefault="0045121B" w:rsidP="0045121B">
            <w:pPr>
              <w:numPr>
                <w:ilvl w:val="0"/>
                <w:numId w:val="3"/>
              </w:numPr>
              <w:spacing w:line="360" w:lineRule="auto"/>
              <w:rPr>
                <w:rFonts w:ascii="Trebuchet MS" w:hAnsi="Trebuchet MS" w:cs="Arial"/>
                <w:sz w:val="22"/>
                <w:szCs w:val="22"/>
                <w:lang w:val="en-US"/>
              </w:rPr>
            </w:pPr>
            <w:r w:rsidRPr="00BB6DB4">
              <w:rPr>
                <w:rFonts w:ascii="Trebuchet MS" w:hAnsi="Trebuchet MS" w:cs="Arial"/>
                <w:sz w:val="22"/>
                <w:szCs w:val="22"/>
                <w:lang w:val="en-US"/>
              </w:rPr>
              <w:t>Understanding of issues impacting on low income Tasmanians and knowledge of support services available to low income Tasmanians.</w:t>
            </w:r>
          </w:p>
          <w:p w:rsidR="0045121B" w:rsidRPr="00BB6DB4" w:rsidRDefault="0045121B" w:rsidP="0045121B">
            <w:pPr>
              <w:pStyle w:val="ListParagraph"/>
              <w:numPr>
                <w:ilvl w:val="0"/>
                <w:numId w:val="3"/>
              </w:numPr>
              <w:rPr>
                <w:rFonts w:ascii="Trebuchet MS" w:hAnsi="Trebuchet MS" w:cs="Arial"/>
              </w:rPr>
            </w:pPr>
            <w:r w:rsidRPr="00BB6DB4">
              <w:rPr>
                <w:rFonts w:ascii="Trebuchet MS" w:hAnsi="Trebuchet MS" w:cs="Arial"/>
              </w:rPr>
              <w:t>Ability to work independently and as part of a team.</w:t>
            </w:r>
          </w:p>
          <w:p w:rsidR="0045121B" w:rsidRPr="00BB6DB4" w:rsidRDefault="0045121B" w:rsidP="00DD3ED9">
            <w:pPr>
              <w:pStyle w:val="ListParagraph"/>
              <w:ind w:left="1080"/>
              <w:rPr>
                <w:rFonts w:ascii="Trebuchet MS" w:hAnsi="Trebuchet MS" w:cs="Arial"/>
              </w:rPr>
            </w:pPr>
          </w:p>
          <w:p w:rsidR="0045121B" w:rsidRPr="00BB6DB4" w:rsidRDefault="0045121B" w:rsidP="0045121B">
            <w:pPr>
              <w:pStyle w:val="ListParagraph"/>
              <w:numPr>
                <w:ilvl w:val="0"/>
                <w:numId w:val="3"/>
              </w:numPr>
              <w:rPr>
                <w:rFonts w:ascii="Trebuchet MS" w:hAnsi="Trebuchet MS" w:cs="Arial"/>
              </w:rPr>
            </w:pPr>
            <w:r w:rsidRPr="00BB6DB4">
              <w:rPr>
                <w:rFonts w:ascii="Trebuchet MS" w:hAnsi="Trebuchet MS" w:cs="Arial"/>
              </w:rPr>
              <w:t>Time management and organisational skills with the ability to effectively set priorities and manage a diverse workload.</w:t>
            </w:r>
          </w:p>
          <w:p w:rsidR="0045121B" w:rsidRPr="00BB6DB4" w:rsidRDefault="0045121B" w:rsidP="00DD3ED9">
            <w:pPr>
              <w:pStyle w:val="ListParagraph"/>
              <w:ind w:left="1080"/>
              <w:rPr>
                <w:rFonts w:ascii="Trebuchet MS" w:hAnsi="Trebuchet MS" w:cs="Arial"/>
              </w:rPr>
            </w:pPr>
          </w:p>
          <w:p w:rsidR="0045121B" w:rsidRPr="00BB6DB4" w:rsidRDefault="0045121B" w:rsidP="0045121B">
            <w:pPr>
              <w:pStyle w:val="ListParagraph"/>
              <w:numPr>
                <w:ilvl w:val="0"/>
                <w:numId w:val="3"/>
              </w:numPr>
              <w:rPr>
                <w:rFonts w:ascii="Trebuchet MS" w:hAnsi="Trebuchet MS" w:cs="Arial"/>
              </w:rPr>
            </w:pPr>
            <w:r w:rsidRPr="00BB6DB4">
              <w:rPr>
                <w:rFonts w:ascii="Trebuchet MS" w:hAnsi="Trebuchet MS" w:cs="Arial"/>
              </w:rPr>
              <w:t>Computer skills including an ability to use Microsoft Office Suite and purpose-built databases.</w:t>
            </w:r>
          </w:p>
          <w:p w:rsidR="0045121B" w:rsidRPr="00BB6DB4" w:rsidRDefault="0045121B" w:rsidP="00DD3ED9">
            <w:pPr>
              <w:pStyle w:val="ListParagraph"/>
              <w:ind w:left="1080"/>
              <w:rPr>
                <w:rFonts w:ascii="Trebuchet MS" w:hAnsi="Trebuchet MS" w:cs="Arial"/>
              </w:rPr>
            </w:pPr>
            <w:r w:rsidRPr="00BB6DB4">
              <w:rPr>
                <w:rFonts w:ascii="Trebuchet MS" w:hAnsi="Trebuchet MS" w:cs="Arial"/>
              </w:rPr>
              <w:t xml:space="preserve"> </w:t>
            </w:r>
          </w:p>
          <w:p w:rsidR="0045121B" w:rsidRPr="00BB6DB4" w:rsidRDefault="0045121B" w:rsidP="00DD3ED9">
            <w:pPr>
              <w:pStyle w:val="ListParagraph"/>
              <w:numPr>
                <w:ilvl w:val="0"/>
                <w:numId w:val="3"/>
              </w:numPr>
              <w:rPr>
                <w:rFonts w:ascii="Trebuchet MS" w:hAnsi="Trebuchet MS" w:cs="Arial"/>
              </w:rPr>
            </w:pPr>
            <w:r w:rsidRPr="00BB6DB4">
              <w:rPr>
                <w:rFonts w:ascii="Trebuchet MS" w:hAnsi="Trebuchet MS" w:cs="Arial"/>
              </w:rPr>
              <w:t>Ability in, or capacity to acquire skills, to effectively operate a busy multi-line telephone system.</w:t>
            </w:r>
          </w:p>
        </w:tc>
      </w:tr>
    </w:tbl>
    <w:p w:rsidR="0045121B" w:rsidRPr="00D00E5C" w:rsidRDefault="0045121B" w:rsidP="0045121B">
      <w:pPr>
        <w:pStyle w:val="BodyText"/>
        <w:spacing w:before="0" w:after="0"/>
        <w:rPr>
          <w:rFonts w:ascii="Trebuchet MS" w:hAnsi="Trebuchet MS"/>
          <w:sz w:val="16"/>
          <w:szCs w:val="16"/>
          <w:lang w:val="en-A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45121B" w:rsidRPr="00D00E5C" w:rsidTr="00DD3ED9">
        <w:tc>
          <w:tcPr>
            <w:tcW w:w="10031" w:type="dxa"/>
            <w:shd w:val="clear" w:color="auto" w:fill="CCCCCC"/>
          </w:tcPr>
          <w:p w:rsidR="0045121B" w:rsidRPr="00D00E5C" w:rsidRDefault="0045121B" w:rsidP="00DD3ED9">
            <w:pPr>
              <w:pStyle w:val="BodyText"/>
              <w:jc w:val="center"/>
              <w:rPr>
                <w:rFonts w:ascii="Trebuchet MS" w:hAnsi="Trebuchet MS"/>
                <w:b/>
                <w:sz w:val="24"/>
                <w:szCs w:val="24"/>
                <w:lang w:val="en-AU"/>
              </w:rPr>
            </w:pPr>
            <w:r w:rsidRPr="00D00E5C">
              <w:rPr>
                <w:rFonts w:ascii="Trebuchet MS" w:hAnsi="Trebuchet MS"/>
                <w:b/>
                <w:sz w:val="24"/>
                <w:szCs w:val="24"/>
                <w:lang w:val="en-AU"/>
              </w:rPr>
              <w:t>Additional Information</w:t>
            </w:r>
          </w:p>
        </w:tc>
      </w:tr>
      <w:tr w:rsidR="0045121B" w:rsidRPr="00D00E5C" w:rsidTr="00DD3ED9">
        <w:tblPrEx>
          <w:tblLook w:val="04A0" w:firstRow="1" w:lastRow="0" w:firstColumn="1" w:lastColumn="0" w:noHBand="0" w:noVBand="1"/>
        </w:tblPrEx>
        <w:tc>
          <w:tcPr>
            <w:tcW w:w="10031" w:type="dxa"/>
          </w:tcPr>
          <w:p w:rsidR="0045121B" w:rsidRPr="00D00E5C" w:rsidRDefault="0045121B" w:rsidP="00DD3ED9">
            <w:pPr>
              <w:pStyle w:val="BodyText"/>
              <w:rPr>
                <w:rFonts w:ascii="Trebuchet MS" w:hAnsi="Trebuchet MS"/>
                <w:lang w:val="en-AU"/>
              </w:rPr>
            </w:pPr>
            <w:r w:rsidRPr="00D00E5C">
              <w:rPr>
                <w:rFonts w:ascii="Trebuchet MS" w:hAnsi="Trebuchet MS"/>
                <w:b/>
                <w:lang w:val="en-AU"/>
              </w:rPr>
              <w:t>Occupational Health and Safety</w:t>
            </w:r>
            <w:r w:rsidRPr="00D00E5C">
              <w:rPr>
                <w:rFonts w:ascii="Trebuchet MS" w:hAnsi="Trebuchet MS"/>
                <w:lang w:val="en-AU"/>
              </w:rPr>
              <w:t xml:space="preserve"> (OH&amp;S):  All employees and contractors are required to carry out their duties in a manner that does not adversely affect their own health and safety and that of others by reporting all incidents and injuries as well as cooperating with any measures introduced in the workplace to improve OH&amp;S.</w:t>
            </w:r>
          </w:p>
          <w:p w:rsidR="0045121B" w:rsidRPr="00D00E5C" w:rsidRDefault="0045121B" w:rsidP="00DD3ED9">
            <w:pPr>
              <w:pStyle w:val="BodyText"/>
              <w:rPr>
                <w:rFonts w:ascii="Trebuchet MS" w:hAnsi="Trebuchet MS"/>
                <w:lang w:val="en-AU"/>
              </w:rPr>
            </w:pPr>
          </w:p>
          <w:p w:rsidR="0045121B" w:rsidRPr="00D00E5C" w:rsidRDefault="0045121B" w:rsidP="00DD3ED9">
            <w:pPr>
              <w:pStyle w:val="BodyText"/>
              <w:rPr>
                <w:rFonts w:ascii="Trebuchet MS" w:hAnsi="Trebuchet MS"/>
                <w:lang w:val="en-AU"/>
              </w:rPr>
            </w:pPr>
            <w:r w:rsidRPr="00D00E5C">
              <w:rPr>
                <w:rFonts w:ascii="Trebuchet MS" w:hAnsi="Trebuchet MS"/>
                <w:b/>
                <w:lang w:val="en-AU"/>
              </w:rPr>
              <w:t xml:space="preserve">Pre-existing injury: </w:t>
            </w:r>
            <w:r>
              <w:rPr>
                <w:rFonts w:ascii="Trebuchet MS" w:hAnsi="Trebuchet MS"/>
                <w:bCs/>
                <w:lang w:val="en-AU"/>
              </w:rPr>
              <w:t>The person</w:t>
            </w:r>
            <w:r w:rsidRPr="00D00E5C">
              <w:rPr>
                <w:rFonts w:ascii="Trebuchet MS" w:hAnsi="Trebuchet MS"/>
                <w:bCs/>
                <w:lang w:val="en-AU"/>
              </w:rPr>
              <w:t xml:space="preserve"> </w:t>
            </w:r>
            <w:r w:rsidRPr="00D00E5C">
              <w:rPr>
                <w:rFonts w:ascii="Trebuchet MS" w:hAnsi="Trebuchet MS"/>
                <w:lang w:val="en-AU"/>
              </w:rPr>
              <w:t xml:space="preserve">contracted to </w:t>
            </w:r>
            <w:r>
              <w:rPr>
                <w:rFonts w:ascii="Trebuchet MS" w:hAnsi="Trebuchet MS"/>
                <w:lang w:val="en-AU"/>
              </w:rPr>
              <w:t>this position</w:t>
            </w:r>
            <w:r w:rsidRPr="00D00E5C">
              <w:rPr>
                <w:rFonts w:ascii="Trebuchet MS" w:hAnsi="Trebuchet MS"/>
                <w:lang w:val="en-AU"/>
              </w:rPr>
              <w:t xml:space="preserve"> is required to disclose any pre</w:t>
            </w:r>
            <w:r w:rsidRPr="00D00E5C">
              <w:rPr>
                <w:rFonts w:ascii="Trebuchet MS" w:hAnsi="Trebuchet MS"/>
                <w:lang w:val="en-AU"/>
              </w:rPr>
              <w:noBreakHyphen/>
              <w:t xml:space="preserve">existing injuries or disease that might be affected by working in </w:t>
            </w:r>
            <w:r>
              <w:rPr>
                <w:rFonts w:ascii="Trebuchet MS" w:hAnsi="Trebuchet MS"/>
                <w:lang w:val="en-AU"/>
              </w:rPr>
              <w:t>this position</w:t>
            </w:r>
            <w:r w:rsidRPr="00D00E5C">
              <w:rPr>
                <w:rFonts w:ascii="Trebuchet MS" w:hAnsi="Trebuchet MS"/>
                <w:lang w:val="en-AU"/>
              </w:rPr>
              <w:t xml:space="preserve">. This will assist the </w:t>
            </w:r>
            <w:r>
              <w:rPr>
                <w:rFonts w:ascii="Trebuchet MS" w:hAnsi="Trebuchet MS"/>
                <w:lang w:val="en-AU"/>
              </w:rPr>
              <w:t>employer</w:t>
            </w:r>
            <w:r w:rsidRPr="00D00E5C">
              <w:rPr>
                <w:rFonts w:ascii="Trebuchet MS" w:hAnsi="Trebuchet MS"/>
                <w:lang w:val="en-AU"/>
              </w:rPr>
              <w:t xml:space="preserve"> in providing a safe work environment.</w:t>
            </w:r>
          </w:p>
          <w:p w:rsidR="0045121B" w:rsidRPr="00D00E5C" w:rsidRDefault="0045121B" w:rsidP="00DD3ED9">
            <w:pPr>
              <w:pStyle w:val="BodyText"/>
              <w:rPr>
                <w:rFonts w:ascii="Trebuchet MS" w:hAnsi="Trebuchet MS"/>
                <w:lang w:val="en-AU"/>
              </w:rPr>
            </w:pPr>
          </w:p>
          <w:p w:rsidR="0045121B" w:rsidRPr="00D00E5C" w:rsidRDefault="0045121B" w:rsidP="00DD3ED9">
            <w:pPr>
              <w:rPr>
                <w:rFonts w:ascii="Trebuchet MS" w:hAnsi="Trebuchet MS"/>
                <w:b/>
                <w:sz w:val="22"/>
                <w:szCs w:val="22"/>
              </w:rPr>
            </w:pPr>
            <w:r w:rsidRPr="00D00E5C">
              <w:rPr>
                <w:rFonts w:ascii="Trebuchet MS" w:hAnsi="Trebuchet MS"/>
                <w:b/>
                <w:sz w:val="22"/>
                <w:szCs w:val="22"/>
              </w:rPr>
              <w:t>Level of Responsibility</w:t>
            </w:r>
          </w:p>
          <w:p w:rsidR="0045121B" w:rsidRPr="007A31C8" w:rsidRDefault="0045121B" w:rsidP="00DD3ED9">
            <w:pPr>
              <w:rPr>
                <w:rFonts w:ascii="Trebuchet MS" w:hAnsi="Trebuchet MS"/>
                <w:sz w:val="22"/>
                <w:szCs w:val="22"/>
                <w:lang w:val="en-US"/>
              </w:rPr>
            </w:pPr>
            <w:r w:rsidRPr="007A31C8">
              <w:rPr>
                <w:rFonts w:ascii="Trebuchet MS" w:hAnsi="Trebuchet MS"/>
                <w:sz w:val="22"/>
                <w:szCs w:val="22"/>
                <w:lang w:val="en-US"/>
              </w:rPr>
              <w:t>Works in accordance with NILS Network of Tasmania policies and procedures under the guidance of the Operations Manager.</w:t>
            </w:r>
          </w:p>
          <w:p w:rsidR="0045121B" w:rsidRPr="00D00E5C" w:rsidRDefault="0045121B" w:rsidP="00DD3ED9">
            <w:pPr>
              <w:rPr>
                <w:lang w:val="en-US"/>
              </w:rPr>
            </w:pPr>
          </w:p>
          <w:p w:rsidR="0045121B" w:rsidRPr="00D00E5C" w:rsidRDefault="0045121B" w:rsidP="00DD3ED9">
            <w:pPr>
              <w:rPr>
                <w:rFonts w:ascii="Trebuchet MS" w:hAnsi="Trebuchet MS" w:cs="Arial"/>
                <w:b/>
                <w:sz w:val="22"/>
                <w:szCs w:val="22"/>
                <w:lang w:val="en-US"/>
              </w:rPr>
            </w:pPr>
          </w:p>
          <w:p w:rsidR="0045121B" w:rsidRPr="00D00E5C" w:rsidRDefault="0045121B" w:rsidP="00DD3ED9">
            <w:pPr>
              <w:rPr>
                <w:rFonts w:ascii="Trebuchet MS" w:hAnsi="Trebuchet MS" w:cs="Arial"/>
                <w:b/>
                <w:sz w:val="22"/>
                <w:szCs w:val="22"/>
                <w:lang w:val="en-US"/>
              </w:rPr>
            </w:pPr>
            <w:r w:rsidRPr="00D00E5C">
              <w:rPr>
                <w:rFonts w:ascii="Trebuchet MS" w:hAnsi="Trebuchet MS" w:cs="Arial"/>
                <w:b/>
                <w:sz w:val="22"/>
                <w:szCs w:val="22"/>
                <w:lang w:val="en-US"/>
              </w:rPr>
              <w:t>Police Check</w:t>
            </w:r>
          </w:p>
          <w:p w:rsidR="0045121B" w:rsidRPr="00D00E5C" w:rsidRDefault="0045121B" w:rsidP="00DD3ED9">
            <w:pPr>
              <w:rPr>
                <w:rFonts w:ascii="Trebuchet MS" w:hAnsi="Trebuchet MS" w:cs="Arial"/>
                <w:sz w:val="22"/>
                <w:szCs w:val="22"/>
                <w:lang w:val="en-US"/>
              </w:rPr>
            </w:pPr>
            <w:r w:rsidRPr="00D00E5C">
              <w:rPr>
                <w:rFonts w:ascii="Trebuchet MS" w:hAnsi="Trebuchet MS" w:cs="Arial"/>
                <w:sz w:val="22"/>
                <w:szCs w:val="22"/>
                <w:lang w:val="en-US"/>
              </w:rPr>
              <w:t>Will be required to undergo a Police Check.</w:t>
            </w:r>
          </w:p>
          <w:p w:rsidR="0045121B" w:rsidRPr="00D00E5C" w:rsidRDefault="0045121B" w:rsidP="00DD3ED9">
            <w:pPr>
              <w:rPr>
                <w:rFonts w:ascii="Trebuchet MS" w:hAnsi="Trebuchet MS" w:cs="Arial"/>
                <w:sz w:val="22"/>
                <w:szCs w:val="22"/>
                <w:lang w:val="en-US"/>
              </w:rPr>
            </w:pPr>
          </w:p>
          <w:p w:rsidR="0045121B" w:rsidRPr="00D00E5C" w:rsidRDefault="0045121B" w:rsidP="00DD3ED9">
            <w:pPr>
              <w:rPr>
                <w:rFonts w:ascii="Trebuchet MS" w:hAnsi="Trebuchet MS" w:cs="Arial"/>
                <w:sz w:val="22"/>
                <w:szCs w:val="22"/>
                <w:lang w:val="en-US"/>
              </w:rPr>
            </w:pPr>
          </w:p>
        </w:tc>
      </w:tr>
    </w:tbl>
    <w:p w:rsidR="0045121B" w:rsidRPr="00D00E5C" w:rsidRDefault="0045121B" w:rsidP="0045121B">
      <w:pPr>
        <w:pStyle w:val="BodyText"/>
        <w:spacing w:before="0" w:after="0"/>
        <w:rPr>
          <w:rFonts w:ascii="Trebuchet MS" w:hAnsi="Trebuchet MS"/>
          <w:sz w:val="16"/>
          <w:szCs w:val="16"/>
          <w:lang w:val="en-AU"/>
        </w:rPr>
      </w:pPr>
    </w:p>
    <w:p w:rsidR="0045121B" w:rsidRPr="00D00E5C" w:rsidRDefault="0045121B" w:rsidP="0045121B">
      <w:pPr>
        <w:pStyle w:val="BodyText"/>
        <w:spacing w:before="0" w:after="0"/>
        <w:rPr>
          <w:rFonts w:ascii="Trebuchet MS" w:hAnsi="Trebuchet MS"/>
          <w:b/>
          <w:i/>
          <w:lang w:val="en-AU"/>
        </w:rPr>
      </w:pPr>
    </w:p>
    <w:p w:rsidR="0045121B" w:rsidRPr="00D00E5C" w:rsidRDefault="0045121B" w:rsidP="0045121B">
      <w:pPr>
        <w:pStyle w:val="BodyText"/>
        <w:spacing w:before="0" w:after="0"/>
        <w:rPr>
          <w:rFonts w:ascii="Trebuchet MS" w:hAnsi="Trebuchet MS"/>
          <w:b/>
          <w:i/>
          <w:lang w:val="en-AU"/>
        </w:rPr>
      </w:pPr>
    </w:p>
    <w:p w:rsidR="0045121B" w:rsidRPr="00D00E5C" w:rsidRDefault="0045121B" w:rsidP="0045121B">
      <w:pPr>
        <w:pStyle w:val="BodyText"/>
        <w:spacing w:before="0" w:after="0"/>
        <w:rPr>
          <w:rFonts w:ascii="Trebuchet MS" w:hAnsi="Trebuchet MS"/>
          <w:b/>
          <w:i/>
          <w:lang w:val="en-AU"/>
        </w:rPr>
      </w:pPr>
      <w:r w:rsidRPr="00D00E5C">
        <w:rPr>
          <w:rFonts w:ascii="Trebuchet MS" w:hAnsi="Trebuchet MS"/>
          <w:b/>
          <w:i/>
          <w:lang w:val="en-AU"/>
        </w:rPr>
        <w:t>Further Information</w:t>
      </w:r>
    </w:p>
    <w:p w:rsidR="0045121B" w:rsidRPr="00D00E5C" w:rsidRDefault="0045121B" w:rsidP="0045121B">
      <w:pPr>
        <w:pStyle w:val="BodyText"/>
        <w:spacing w:before="0" w:after="0"/>
        <w:rPr>
          <w:rFonts w:ascii="Trebuchet MS" w:hAnsi="Trebuchet MS"/>
          <w:b/>
          <w:i/>
          <w:lang w:val="en-AU"/>
        </w:rPr>
      </w:pPr>
    </w:p>
    <w:p w:rsidR="0045121B" w:rsidRDefault="0045121B" w:rsidP="0045121B">
      <w:pPr>
        <w:pStyle w:val="BodyText"/>
        <w:spacing w:before="0" w:after="0"/>
        <w:rPr>
          <w:rFonts w:ascii="Trebuchet MS" w:hAnsi="Trebuchet MS"/>
          <w:lang w:val="en-AU"/>
        </w:rPr>
      </w:pPr>
      <w:r w:rsidRPr="00D00E5C">
        <w:rPr>
          <w:rFonts w:ascii="Trebuchet MS" w:hAnsi="Trebuchet MS"/>
          <w:lang w:val="en-AU"/>
        </w:rPr>
        <w:t xml:space="preserve">For further information please contact Eve on 1300 301 650 or email </w:t>
      </w:r>
      <w:hyperlink r:id="rId7" w:history="1">
        <w:r w:rsidRPr="00BE4163">
          <w:rPr>
            <w:rStyle w:val="Hyperlink"/>
            <w:rFonts w:ascii="Trebuchet MS" w:hAnsi="Trebuchet MS"/>
            <w:lang w:val="en-AU"/>
          </w:rPr>
          <w:t>eve@nilstasmania.org.au</w:t>
        </w:r>
      </w:hyperlink>
    </w:p>
    <w:p w:rsidR="0045121B" w:rsidRPr="007A31C8" w:rsidRDefault="0045121B" w:rsidP="0045121B">
      <w:pPr>
        <w:pStyle w:val="BodyText"/>
        <w:spacing w:before="0" w:after="0"/>
        <w:rPr>
          <w:rFonts w:ascii="Trebuchet MS" w:hAnsi="Trebuchet MS"/>
          <w:u w:val="single"/>
          <w:lang w:val="en-AU"/>
        </w:rPr>
      </w:pPr>
      <w:hyperlink r:id="rId8" w:history="1"/>
    </w:p>
    <w:p w:rsidR="0045121B" w:rsidRPr="00D00E5C" w:rsidRDefault="0045121B" w:rsidP="0045121B">
      <w:pPr>
        <w:pStyle w:val="BodyText"/>
        <w:spacing w:before="0" w:after="0"/>
        <w:rPr>
          <w:rFonts w:ascii="Trebuchet MS" w:hAnsi="Trebuchet MS"/>
          <w:lang w:val="en-AU"/>
        </w:rPr>
      </w:pPr>
    </w:p>
    <w:p w:rsidR="0045121B" w:rsidRPr="00D00E5C" w:rsidRDefault="0045121B" w:rsidP="0045121B">
      <w:pPr>
        <w:pStyle w:val="BodyText"/>
        <w:spacing w:before="0" w:after="0"/>
        <w:rPr>
          <w:rFonts w:ascii="Trebuchet MS" w:hAnsi="Trebuchet MS"/>
          <w:lang w:val="en-AU"/>
        </w:rPr>
      </w:pPr>
    </w:p>
    <w:p w:rsidR="0045121B" w:rsidRPr="00D00E5C" w:rsidRDefault="0045121B" w:rsidP="0045121B">
      <w:pPr>
        <w:pStyle w:val="BodyText"/>
        <w:spacing w:before="0" w:after="0"/>
        <w:rPr>
          <w:rFonts w:ascii="Trebuchet MS" w:hAnsi="Trebuchet MS"/>
          <w:b/>
          <w:i/>
          <w:lang w:val="en-AU"/>
        </w:rPr>
      </w:pPr>
      <w:r w:rsidRPr="00D00E5C">
        <w:rPr>
          <w:rFonts w:ascii="Trebuchet MS" w:hAnsi="Trebuchet MS"/>
          <w:b/>
          <w:i/>
          <w:lang w:val="en-AU"/>
        </w:rPr>
        <w:t>Applications</w:t>
      </w:r>
    </w:p>
    <w:p w:rsidR="0045121B" w:rsidRPr="00D00E5C" w:rsidRDefault="0045121B" w:rsidP="0045121B">
      <w:pPr>
        <w:pStyle w:val="BodyText"/>
        <w:spacing w:before="0" w:after="0"/>
        <w:rPr>
          <w:rFonts w:ascii="Trebuchet MS" w:hAnsi="Trebuchet MS"/>
          <w:b/>
          <w:i/>
          <w:lang w:val="en-AU"/>
        </w:rPr>
      </w:pPr>
    </w:p>
    <w:p w:rsidR="0045121B" w:rsidRPr="00BB6DB4" w:rsidRDefault="0045121B" w:rsidP="0045121B">
      <w:pPr>
        <w:pStyle w:val="BodyText"/>
        <w:spacing w:before="0" w:after="0"/>
        <w:rPr>
          <w:rFonts w:ascii="Trebuchet MS" w:hAnsi="Trebuchet MS"/>
          <w:b/>
          <w:lang w:val="en-AU"/>
        </w:rPr>
      </w:pPr>
      <w:r w:rsidRPr="00BB6DB4">
        <w:rPr>
          <w:rFonts w:ascii="Trebuchet MS" w:hAnsi="Trebuchet MS"/>
          <w:b/>
          <w:lang w:val="en-AU"/>
        </w:rPr>
        <w:t xml:space="preserve">Applications </w:t>
      </w:r>
      <w:r w:rsidR="00BB6DB4">
        <w:rPr>
          <w:rFonts w:ascii="Trebuchet MS" w:hAnsi="Trebuchet MS"/>
          <w:b/>
          <w:lang w:val="en-AU"/>
        </w:rPr>
        <w:t xml:space="preserve">to be considered </w:t>
      </w:r>
      <w:r w:rsidR="00BB6DB4" w:rsidRPr="00BB6DB4">
        <w:rPr>
          <w:rFonts w:ascii="Trebuchet MS" w:hAnsi="Trebuchet MS"/>
          <w:b/>
          <w:lang w:val="en-AU"/>
        </w:rPr>
        <w:t>must</w:t>
      </w:r>
      <w:r w:rsidRPr="00BB6DB4">
        <w:rPr>
          <w:rFonts w:ascii="Trebuchet MS" w:hAnsi="Trebuchet MS"/>
          <w:b/>
          <w:lang w:val="en-AU"/>
        </w:rPr>
        <w:t xml:space="preserve"> include:</w:t>
      </w:r>
    </w:p>
    <w:p w:rsidR="0045121B" w:rsidRPr="00BB6DB4" w:rsidRDefault="0045121B" w:rsidP="0045121B">
      <w:pPr>
        <w:pStyle w:val="BodyText"/>
        <w:numPr>
          <w:ilvl w:val="0"/>
          <w:numId w:val="2"/>
        </w:numPr>
        <w:spacing w:before="0" w:after="0"/>
        <w:rPr>
          <w:rFonts w:ascii="Trebuchet MS" w:hAnsi="Trebuchet MS"/>
          <w:b/>
          <w:lang w:val="en-AU"/>
        </w:rPr>
      </w:pPr>
      <w:r w:rsidRPr="00BB6DB4">
        <w:rPr>
          <w:rFonts w:ascii="Trebuchet MS" w:hAnsi="Trebuchet MS"/>
          <w:b/>
          <w:lang w:val="en-AU"/>
        </w:rPr>
        <w:t xml:space="preserve">A current resume or </w:t>
      </w:r>
      <w:r w:rsidR="00BB6DB4" w:rsidRPr="00BB6DB4">
        <w:rPr>
          <w:rFonts w:ascii="Trebuchet MS" w:hAnsi="Trebuchet MS"/>
          <w:b/>
          <w:lang w:val="en-AU"/>
        </w:rPr>
        <w:t>CV which includes two work referees</w:t>
      </w:r>
      <w:r w:rsidRPr="00BB6DB4">
        <w:rPr>
          <w:rFonts w:ascii="Trebuchet MS" w:hAnsi="Trebuchet MS"/>
          <w:b/>
          <w:lang w:val="en-AU"/>
        </w:rPr>
        <w:t xml:space="preserve"> </w:t>
      </w:r>
    </w:p>
    <w:p w:rsidR="0045121B" w:rsidRPr="00BB6DB4" w:rsidRDefault="0045121B" w:rsidP="0045121B">
      <w:pPr>
        <w:pStyle w:val="BodyText"/>
        <w:numPr>
          <w:ilvl w:val="0"/>
          <w:numId w:val="2"/>
        </w:numPr>
        <w:spacing w:before="0" w:after="0"/>
        <w:rPr>
          <w:rFonts w:ascii="Trebuchet MS" w:hAnsi="Trebuchet MS"/>
          <w:b/>
          <w:lang w:val="en-AU"/>
        </w:rPr>
      </w:pPr>
      <w:r w:rsidRPr="00BB6DB4">
        <w:rPr>
          <w:rFonts w:ascii="Trebuchet MS" w:hAnsi="Trebuchet MS"/>
          <w:b/>
          <w:lang w:val="en-AU"/>
        </w:rPr>
        <w:t xml:space="preserve">A </w:t>
      </w:r>
      <w:r w:rsidR="00BB6DB4" w:rsidRPr="00BB6DB4">
        <w:rPr>
          <w:rFonts w:ascii="Trebuchet MS" w:hAnsi="Trebuchet MS"/>
          <w:b/>
          <w:lang w:val="en-AU"/>
        </w:rPr>
        <w:t>written response addressing the</w:t>
      </w:r>
      <w:r w:rsidRPr="00BB6DB4">
        <w:rPr>
          <w:rFonts w:ascii="Trebuchet MS" w:hAnsi="Trebuchet MS"/>
          <w:b/>
          <w:lang w:val="en-AU"/>
        </w:rPr>
        <w:t xml:space="preserve"> key selection criteria</w:t>
      </w:r>
    </w:p>
    <w:p w:rsidR="0045121B" w:rsidRPr="00BB6DB4" w:rsidRDefault="0045121B" w:rsidP="0045121B">
      <w:pPr>
        <w:pStyle w:val="BodyText"/>
        <w:spacing w:before="0" w:after="0"/>
        <w:rPr>
          <w:rFonts w:ascii="Trebuchet MS" w:hAnsi="Trebuchet MS"/>
          <w:b/>
          <w:lang w:val="en-AU"/>
        </w:rPr>
      </w:pPr>
    </w:p>
    <w:p w:rsidR="00BB6DB4" w:rsidRPr="00BB6DB4" w:rsidRDefault="00BB6DB4" w:rsidP="00BB6DB4">
      <w:pPr>
        <w:pStyle w:val="BodyText"/>
        <w:spacing w:before="0" w:after="0"/>
        <w:rPr>
          <w:rFonts w:ascii="Trebuchet MS" w:hAnsi="Trebuchet MS"/>
          <w:b/>
          <w:lang w:val="en-AU"/>
        </w:rPr>
      </w:pPr>
      <w:r w:rsidRPr="00BB6DB4">
        <w:rPr>
          <w:b/>
        </w:rPr>
        <w:t>Applications must be received by Monday 9</w:t>
      </w:r>
      <w:r w:rsidRPr="00BB6DB4">
        <w:rPr>
          <w:b/>
          <w:vertAlign w:val="superscript"/>
        </w:rPr>
        <w:t>th</w:t>
      </w:r>
      <w:r w:rsidRPr="00BB6DB4">
        <w:rPr>
          <w:b/>
        </w:rPr>
        <w:t xml:space="preserve"> December COB</w:t>
      </w:r>
      <w:hyperlink r:id="rId9" w:history="1"/>
    </w:p>
    <w:p w:rsidR="0045121B" w:rsidRPr="00D00E5C" w:rsidRDefault="0045121B" w:rsidP="0045121B">
      <w:pPr>
        <w:pStyle w:val="BodyText"/>
        <w:spacing w:before="0" w:after="0"/>
        <w:rPr>
          <w:rFonts w:ascii="Trebuchet MS" w:hAnsi="Trebuchet MS"/>
          <w:lang w:val="en-AU"/>
        </w:rPr>
      </w:pPr>
    </w:p>
    <w:p w:rsidR="0045121B" w:rsidRDefault="0045121B" w:rsidP="0045121B">
      <w:pPr>
        <w:pStyle w:val="BodyText"/>
        <w:spacing w:before="0" w:after="0"/>
        <w:rPr>
          <w:rFonts w:ascii="Trebuchet MS" w:hAnsi="Trebuchet MS"/>
          <w:lang w:val="en-AU"/>
        </w:rPr>
      </w:pPr>
      <w:r w:rsidRPr="00D00E5C">
        <w:rPr>
          <w:rFonts w:ascii="Trebuchet MS" w:hAnsi="Trebuchet MS"/>
          <w:lang w:val="en-AU"/>
        </w:rPr>
        <w:t xml:space="preserve">Applications to be addressed to: Eve Alexander, NILS Network of Tasmania and can be emailed to </w:t>
      </w:r>
      <w:hyperlink r:id="rId10" w:history="1">
        <w:r w:rsidRPr="00BE4163">
          <w:rPr>
            <w:rStyle w:val="Hyperlink"/>
            <w:rFonts w:ascii="Trebuchet MS" w:hAnsi="Trebuchet MS"/>
            <w:lang w:val="en-AU"/>
          </w:rPr>
          <w:t>eve@nilstasmania.org.au</w:t>
        </w:r>
      </w:hyperlink>
    </w:p>
    <w:p w:rsidR="00BB6DB4" w:rsidRDefault="00BB6DB4" w:rsidP="0045121B">
      <w:pPr>
        <w:pStyle w:val="BodyText"/>
        <w:spacing w:before="0" w:after="0"/>
      </w:pPr>
    </w:p>
    <w:p w:rsidR="0045121B" w:rsidRPr="00D00E5C" w:rsidRDefault="0045121B" w:rsidP="0045121B">
      <w:pPr>
        <w:pStyle w:val="BodyText"/>
        <w:spacing w:before="0" w:after="0"/>
        <w:rPr>
          <w:rFonts w:ascii="Trebuchet MS" w:hAnsi="Trebuchet MS"/>
          <w:lang w:val="en-AU"/>
        </w:rPr>
      </w:pPr>
    </w:p>
    <w:p w:rsidR="0045121B" w:rsidRPr="00D00E5C" w:rsidRDefault="0045121B" w:rsidP="0045121B">
      <w:pPr>
        <w:pStyle w:val="BodyText"/>
        <w:spacing w:before="0" w:after="0"/>
        <w:rPr>
          <w:rFonts w:ascii="Trebuchet MS" w:hAnsi="Trebuchet MS"/>
          <w:lang w:val="en-AU"/>
        </w:rPr>
      </w:pPr>
    </w:p>
    <w:p w:rsidR="0045121B" w:rsidRDefault="0045121B" w:rsidP="0045121B">
      <w:pPr>
        <w:pStyle w:val="BodyText"/>
        <w:spacing w:before="0" w:after="0"/>
        <w:rPr>
          <w:rFonts w:ascii="Trebuchet MS" w:hAnsi="Trebuchet MS"/>
          <w:lang w:val="en-AU"/>
        </w:rPr>
      </w:pPr>
      <w:r w:rsidRPr="00D00E5C">
        <w:rPr>
          <w:rFonts w:ascii="Trebuchet MS" w:hAnsi="Trebuchet MS"/>
          <w:lang w:val="en-AU"/>
        </w:rPr>
        <w:t>Applicants are encouraged to visit the NILS Network of Tasmania website</w:t>
      </w:r>
      <w:r>
        <w:rPr>
          <w:rFonts w:ascii="Trebuchet MS" w:hAnsi="Trebuchet MS"/>
          <w:lang w:val="en-AU"/>
        </w:rPr>
        <w:t>:</w:t>
      </w:r>
    </w:p>
    <w:p w:rsidR="0045121B" w:rsidRDefault="0045121B" w:rsidP="0045121B">
      <w:pPr>
        <w:pStyle w:val="BodyText"/>
        <w:spacing w:before="0" w:after="0"/>
        <w:rPr>
          <w:rFonts w:ascii="Trebuchet MS" w:hAnsi="Trebuchet MS"/>
          <w:lang w:val="en-AU"/>
        </w:rPr>
      </w:pPr>
      <w:hyperlink r:id="rId11" w:history="1">
        <w:r w:rsidRPr="00BE4163">
          <w:rPr>
            <w:rStyle w:val="Hyperlink"/>
            <w:rFonts w:ascii="Trebuchet MS" w:hAnsi="Trebuchet MS"/>
            <w:lang w:val="en-AU"/>
          </w:rPr>
          <w:t>www.nilstasmania.org.au</w:t>
        </w:r>
      </w:hyperlink>
    </w:p>
    <w:p w:rsidR="0045121B" w:rsidRDefault="0045121B" w:rsidP="0045121B">
      <w:pPr>
        <w:pStyle w:val="BodyText"/>
        <w:spacing w:before="0" w:after="0"/>
        <w:rPr>
          <w:rFonts w:ascii="Trebuchet MS" w:hAnsi="Trebuchet MS"/>
          <w:lang w:val="en-AU"/>
        </w:rPr>
      </w:pPr>
    </w:p>
    <w:p w:rsidR="003859A0" w:rsidRPr="0045121B" w:rsidRDefault="003859A0" w:rsidP="00BB6DB4"/>
    <w:sectPr w:rsidR="003859A0" w:rsidRPr="0045121B" w:rsidSect="0045121B">
      <w:headerReference w:type="default" r:id="rId12"/>
      <w:pgSz w:w="11899" w:h="16838"/>
      <w:pgMar w:top="1843" w:right="851" w:bottom="209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06" w:rsidRDefault="00C63D06">
      <w:r>
        <w:separator/>
      </w:r>
    </w:p>
  </w:endnote>
  <w:endnote w:type="continuationSeparator" w:id="0">
    <w:p w:rsidR="00C63D06" w:rsidRDefault="00C6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06" w:rsidRDefault="00C63D06">
      <w:r>
        <w:separator/>
      </w:r>
    </w:p>
  </w:footnote>
  <w:footnote w:type="continuationSeparator" w:id="0">
    <w:p w:rsidR="00C63D06" w:rsidRDefault="00C6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115" w:rsidRDefault="003859A0">
    <w:pPr>
      <w:pStyle w:val="Header"/>
    </w:pPr>
    <w:r>
      <w:rPr>
        <w:lang w:eastAsia="en-AU"/>
      </w:rPr>
      <w:drawing>
        <wp:anchor distT="0" distB="0" distL="114300" distR="114300" simplePos="0" relativeHeight="251659264" behindDoc="1" locked="0" layoutInCell="1" allowOverlap="1" wp14:anchorId="00037E76" wp14:editId="21172BA4">
          <wp:simplePos x="0" y="0"/>
          <wp:positionH relativeFrom="page">
            <wp:posOffset>4445</wp:posOffset>
          </wp:positionH>
          <wp:positionV relativeFrom="page">
            <wp:posOffset>1</wp:posOffset>
          </wp:positionV>
          <wp:extent cx="7559757" cy="10693398"/>
          <wp:effectExtent l="0" t="0" r="952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rick:Current Jobs:Current:NILS_Various:Stationery:Lhead:Templates:NILS_A4 Lhead-201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757" cy="106933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C68D4"/>
    <w:multiLevelType w:val="hybridMultilevel"/>
    <w:tmpl w:val="C196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92C47"/>
    <w:multiLevelType w:val="hybridMultilevel"/>
    <w:tmpl w:val="D35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144434"/>
    <w:multiLevelType w:val="hybridMultilevel"/>
    <w:tmpl w:val="802EEDAE"/>
    <w:lvl w:ilvl="0" w:tplc="D932E97C">
      <w:start w:val="1"/>
      <w:numFmt w:val="decimal"/>
      <w:lvlText w:val="%1."/>
      <w:lvlJc w:val="left"/>
      <w:pPr>
        <w:tabs>
          <w:tab w:val="num" w:pos="658"/>
        </w:tabs>
        <w:ind w:left="658" w:hanging="35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081237B"/>
    <w:multiLevelType w:val="hybridMultilevel"/>
    <w:tmpl w:val="CA4C6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E776FE"/>
    <w:multiLevelType w:val="hybridMultilevel"/>
    <w:tmpl w:val="81F64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285836"/>
    <w:multiLevelType w:val="hybridMultilevel"/>
    <w:tmpl w:val="DC3C9EBC"/>
    <w:lvl w:ilvl="0" w:tplc="0C09000F">
      <w:start w:val="1"/>
      <w:numFmt w:val="decimal"/>
      <w:lvlText w:val="%1."/>
      <w:lvlJc w:val="left"/>
      <w:pPr>
        <w:ind w:left="1080" w:hanging="360"/>
      </w:pPr>
    </w:lvl>
    <w:lvl w:ilvl="1" w:tplc="839C7D62">
      <w:numFmt w:val="bullet"/>
      <w:lvlText w:val="•"/>
      <w:lvlJc w:val="left"/>
      <w:pPr>
        <w:ind w:left="1800" w:hanging="360"/>
      </w:pPr>
      <w:rPr>
        <w:rFonts w:ascii="Trebuchet MS" w:eastAsia="Times New Roman" w:hAnsi="Trebuchet MS"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6CCD403E"/>
    <w:multiLevelType w:val="hybridMultilevel"/>
    <w:tmpl w:val="9368A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06"/>
    <w:rsid w:val="00011360"/>
    <w:rsid w:val="00371115"/>
    <w:rsid w:val="003859A0"/>
    <w:rsid w:val="0045121B"/>
    <w:rsid w:val="006F4DBE"/>
    <w:rsid w:val="00BB624D"/>
    <w:rsid w:val="00BB6DB4"/>
    <w:rsid w:val="00C63D06"/>
    <w:rsid w:val="00D27176"/>
    <w:rsid w:val="00DC1CD5"/>
    <w:rsid w:val="00FB17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5699D2BE-C05C-486F-8B70-FEC03266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link w:val="Heading1Char"/>
    <w:qFormat/>
    <w:rsid w:val="0045121B"/>
    <w:pPr>
      <w:keepNext/>
      <w:spacing w:before="240" w:after="60"/>
      <w:outlineLvl w:val="0"/>
    </w:pPr>
    <w:rPr>
      <w:rFonts w:ascii="Arial" w:hAnsi="Arial" w:cs="Arial"/>
      <w:b/>
      <w:bCs/>
      <w:noProof w:val="0"/>
      <w:kern w:val="32"/>
      <w:sz w:val="32"/>
      <w:szCs w:val="32"/>
      <w:lang w:val="en-US"/>
    </w:rPr>
  </w:style>
  <w:style w:type="paragraph" w:styleId="Heading2">
    <w:name w:val="heading 2"/>
    <w:basedOn w:val="Normal"/>
    <w:next w:val="Normal"/>
    <w:link w:val="Heading2Char"/>
    <w:qFormat/>
    <w:rsid w:val="0045121B"/>
    <w:pPr>
      <w:keepNext/>
      <w:spacing w:before="240" w:after="120"/>
      <w:outlineLvl w:val="1"/>
    </w:pPr>
    <w:rPr>
      <w:rFonts w:ascii="Arial" w:hAnsi="Arial" w:cs="Arial"/>
      <w:b/>
      <w:bCs/>
      <w:noProof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45121B"/>
    <w:rPr>
      <w:rFonts w:ascii="Arial" w:hAnsi="Arial" w:cs="Arial"/>
      <w:b/>
      <w:bCs/>
      <w:kern w:val="32"/>
      <w:sz w:val="32"/>
      <w:szCs w:val="32"/>
      <w:lang w:val="en-US"/>
    </w:rPr>
  </w:style>
  <w:style w:type="character" w:customStyle="1" w:styleId="Heading2Char">
    <w:name w:val="Heading 2 Char"/>
    <w:basedOn w:val="DefaultParagraphFont"/>
    <w:link w:val="Heading2"/>
    <w:rsid w:val="0045121B"/>
    <w:rPr>
      <w:rFonts w:ascii="Arial" w:hAnsi="Arial" w:cs="Arial"/>
      <w:b/>
      <w:bCs/>
      <w:sz w:val="24"/>
      <w:szCs w:val="24"/>
    </w:rPr>
  </w:style>
  <w:style w:type="paragraph" w:styleId="BodyText">
    <w:name w:val="Body Text"/>
    <w:basedOn w:val="Normal"/>
    <w:link w:val="BodyTextChar1"/>
    <w:rsid w:val="0045121B"/>
    <w:pPr>
      <w:spacing w:before="120" w:after="120"/>
    </w:pPr>
    <w:rPr>
      <w:rFonts w:ascii="Arial" w:hAnsi="Arial"/>
      <w:noProof w:val="0"/>
      <w:sz w:val="22"/>
      <w:szCs w:val="22"/>
      <w:lang w:val="en-US"/>
    </w:rPr>
  </w:style>
  <w:style w:type="character" w:customStyle="1" w:styleId="BodyTextChar">
    <w:name w:val="Body Text Char"/>
    <w:basedOn w:val="DefaultParagraphFont"/>
    <w:uiPriority w:val="99"/>
    <w:semiHidden/>
    <w:rsid w:val="0045121B"/>
    <w:rPr>
      <w:noProof/>
      <w:sz w:val="24"/>
    </w:rPr>
  </w:style>
  <w:style w:type="character" w:styleId="Hyperlink">
    <w:name w:val="Hyperlink"/>
    <w:rsid w:val="0045121B"/>
    <w:rPr>
      <w:color w:val="0000FF"/>
      <w:u w:val="single"/>
    </w:rPr>
  </w:style>
  <w:style w:type="character" w:customStyle="1" w:styleId="BodyTextChar1">
    <w:name w:val="Body Text Char1"/>
    <w:link w:val="BodyText"/>
    <w:rsid w:val="0045121B"/>
    <w:rPr>
      <w:rFonts w:ascii="Arial" w:hAnsi="Arial"/>
      <w:sz w:val="22"/>
      <w:szCs w:val="22"/>
      <w:lang w:val="en-US"/>
    </w:rPr>
  </w:style>
  <w:style w:type="paragraph" w:customStyle="1" w:styleId="Default">
    <w:name w:val="Default"/>
    <w:rsid w:val="0045121B"/>
    <w:pPr>
      <w:autoSpaceDE w:val="0"/>
      <w:autoSpaceDN w:val="0"/>
      <w:adjustRightInd w:val="0"/>
    </w:pPr>
    <w:rPr>
      <w:rFonts w:ascii="Trebuchet MS" w:hAnsi="Trebuchet MS" w:cs="Trebuchet MS"/>
      <w:color w:val="000000"/>
      <w:sz w:val="24"/>
      <w:szCs w:val="24"/>
      <w:lang w:eastAsia="en-AU"/>
    </w:rPr>
  </w:style>
  <w:style w:type="paragraph" w:styleId="ListParagraph">
    <w:name w:val="List Paragraph"/>
    <w:basedOn w:val="Normal"/>
    <w:uiPriority w:val="34"/>
    <w:qFormat/>
    <w:rsid w:val="0045121B"/>
    <w:pPr>
      <w:spacing w:after="200" w:line="276" w:lineRule="auto"/>
      <w:ind w:left="720"/>
      <w:contextualSpacing/>
    </w:pPr>
    <w:rPr>
      <w:rFonts w:asciiTheme="minorHAnsi" w:eastAsiaTheme="minorHAnsi"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ilstasmania.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ilstasmania.org.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lstasmania.org.au" TargetMode="External"/><Relationship Id="rId5" Type="http://schemas.openxmlformats.org/officeDocument/2006/relationships/footnotes" Target="footnotes.xml"/><Relationship Id="rId10" Type="http://schemas.openxmlformats.org/officeDocument/2006/relationships/hyperlink" Target="mailto:eve@nilstasmania.org.au" TargetMode="External"/><Relationship Id="rId4" Type="http://schemas.openxmlformats.org/officeDocument/2006/relationships/webSettings" Target="webSettings.xml"/><Relationship Id="rId9" Type="http://schemas.openxmlformats.org/officeDocument/2006/relationships/hyperlink" Target="mailto:eve@nilstasmania.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AppData\Local\Microsoft\Windows\Temporary%20Internet%20Files\Content.Outlook\YQFHF9WV\NILS_A4%20L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NILS_A4 Lhead-2018</Template>
  <TotalTime>10</TotalTime>
  <Pages>4</Pages>
  <Words>703</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Enter text here</vt:lpstr>
    </vt:vector>
  </TitlesOfParts>
  <Company>Patrick Badger Design</Company>
  <LinksUpToDate>false</LinksUpToDate>
  <CharactersWithSpaces>5190</CharactersWithSpaces>
  <SharedDoc>false</SharedDoc>
  <HLinks>
    <vt:vector size="6" baseType="variant">
      <vt:variant>
        <vt:i4>3276882</vt:i4>
      </vt:variant>
      <vt:variant>
        <vt:i4>-1</vt:i4>
      </vt:variant>
      <vt:variant>
        <vt:i4>2049</vt:i4>
      </vt:variant>
      <vt:variant>
        <vt:i4>1</vt:i4>
      </vt:variant>
      <vt:variant>
        <vt:lpwstr>PatricksHD:Users:Patrick 1:Current Jobs:Current:NILS_Various:Stationery:Lhead:Templates:NILS_Lhead-Purple.jpg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text here</dc:title>
  <dc:subject/>
  <dc:creator>Rick</dc:creator>
  <cp:keywords/>
  <cp:lastModifiedBy>John</cp:lastModifiedBy>
  <cp:revision>4</cp:revision>
  <dcterms:created xsi:type="dcterms:W3CDTF">2019-11-25T02:59:00Z</dcterms:created>
  <dcterms:modified xsi:type="dcterms:W3CDTF">2019-11-25T03:24:00Z</dcterms:modified>
</cp:coreProperties>
</file>