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4D5" w:rsidRDefault="00C654D5" w:rsidP="00F171F2">
      <w:pPr>
        <w:pStyle w:val="Heading1"/>
        <w:spacing w:before="0" w:line="240" w:lineRule="auto"/>
        <w:jc w:val="center"/>
      </w:pPr>
    </w:p>
    <w:p w:rsidR="00D87E8A" w:rsidRDefault="00610491" w:rsidP="00F14C20">
      <w:pPr>
        <w:jc w:val="center"/>
        <w:rPr>
          <w:rFonts w:eastAsiaTheme="majorEastAsia" w:cs="Arial"/>
          <w:b/>
          <w:bCs/>
          <w:color w:val="003D69"/>
          <w:sz w:val="28"/>
          <w:szCs w:val="28"/>
          <w:lang w:val="en-AU"/>
        </w:rPr>
      </w:pPr>
      <w:bookmarkStart w:id="0" w:name="_Hlk511744163"/>
      <w:r>
        <w:rPr>
          <w:rFonts w:eastAsiaTheme="majorEastAsia" w:cs="Arial"/>
          <w:b/>
          <w:bCs/>
          <w:color w:val="003D69"/>
          <w:sz w:val="28"/>
          <w:szCs w:val="28"/>
          <w:lang w:val="en-AU"/>
        </w:rPr>
        <w:t xml:space="preserve">Manager – </w:t>
      </w:r>
      <w:r w:rsidR="00CC416C">
        <w:rPr>
          <w:rFonts w:eastAsiaTheme="majorEastAsia" w:cs="Arial"/>
          <w:b/>
          <w:bCs/>
          <w:color w:val="003D69"/>
          <w:sz w:val="28"/>
          <w:szCs w:val="28"/>
          <w:lang w:val="en-AU"/>
        </w:rPr>
        <w:t>Digital Health</w:t>
      </w:r>
    </w:p>
    <w:p w:rsidR="00A65372" w:rsidRPr="0047278C" w:rsidRDefault="00F14C20" w:rsidP="00F14C20">
      <w:pPr>
        <w:jc w:val="center"/>
        <w:rPr>
          <w:rFonts w:cs="Arial"/>
          <w:sz w:val="28"/>
          <w:szCs w:val="28"/>
          <w:lang w:val="en-AU"/>
        </w:rPr>
      </w:pPr>
      <w:r w:rsidRPr="00F14C20">
        <w:rPr>
          <w:rFonts w:eastAsiaTheme="majorEastAsia" w:cs="Arial"/>
          <w:b/>
          <w:bCs/>
          <w:color w:val="003D69"/>
          <w:sz w:val="28"/>
          <w:szCs w:val="28"/>
          <w:lang w:val="en-AU"/>
        </w:rPr>
        <w:t xml:space="preserve">Location: </w:t>
      </w:r>
      <w:r w:rsidR="00610491">
        <w:rPr>
          <w:rFonts w:eastAsiaTheme="majorEastAsia" w:cs="Arial"/>
          <w:b/>
          <w:bCs/>
          <w:color w:val="003D69"/>
          <w:sz w:val="28"/>
          <w:szCs w:val="28"/>
          <w:lang w:val="en-AU"/>
        </w:rPr>
        <w:t xml:space="preserve">Bathurst, Orange, </w:t>
      </w:r>
      <w:r w:rsidR="00744193">
        <w:rPr>
          <w:rFonts w:eastAsiaTheme="majorEastAsia" w:cs="Arial"/>
          <w:b/>
          <w:bCs/>
          <w:color w:val="003D69"/>
          <w:sz w:val="28"/>
          <w:szCs w:val="28"/>
          <w:lang w:val="en-AU"/>
        </w:rPr>
        <w:t>Dubbo</w:t>
      </w:r>
      <w:r w:rsidR="00610491">
        <w:rPr>
          <w:rFonts w:eastAsiaTheme="majorEastAsia" w:cs="Arial"/>
          <w:b/>
          <w:bCs/>
          <w:color w:val="003D69"/>
          <w:sz w:val="28"/>
          <w:szCs w:val="28"/>
          <w:lang w:val="en-AU"/>
        </w:rPr>
        <w:t xml:space="preserve"> or Broken Hill</w:t>
      </w:r>
    </w:p>
    <w:bookmarkEnd w:id="0"/>
    <w:p w:rsidR="00F171F2" w:rsidRPr="0047278C" w:rsidRDefault="00F171F2" w:rsidP="00AD59A1">
      <w:pPr>
        <w:jc w:val="both"/>
        <w:rPr>
          <w:rFonts w:cs="Arial"/>
          <w:sz w:val="22"/>
          <w:szCs w:val="22"/>
        </w:rPr>
      </w:pPr>
    </w:p>
    <w:p w:rsidR="00E136DF" w:rsidRPr="0047278C" w:rsidRDefault="009E11A6" w:rsidP="00AD59A1">
      <w:pPr>
        <w:jc w:val="both"/>
        <w:rPr>
          <w:rFonts w:cs="Arial"/>
          <w:sz w:val="22"/>
          <w:szCs w:val="22"/>
        </w:rPr>
      </w:pPr>
      <w:r w:rsidRPr="0047278C">
        <w:rPr>
          <w:rFonts w:cs="Arial"/>
          <w:sz w:val="22"/>
          <w:szCs w:val="22"/>
        </w:rPr>
        <w:t xml:space="preserve">Thank you for your enquiry. </w:t>
      </w:r>
    </w:p>
    <w:p w:rsidR="00E136DF" w:rsidRPr="0047278C" w:rsidRDefault="00E136DF" w:rsidP="00AD59A1">
      <w:pPr>
        <w:jc w:val="both"/>
        <w:rPr>
          <w:rFonts w:cs="Arial"/>
          <w:sz w:val="22"/>
          <w:szCs w:val="22"/>
        </w:rPr>
      </w:pPr>
    </w:p>
    <w:p w:rsidR="00690814" w:rsidRPr="0057469C" w:rsidRDefault="00720724" w:rsidP="00AD59A1">
      <w:pPr>
        <w:jc w:val="both"/>
        <w:rPr>
          <w:rFonts w:cs="Arial"/>
          <w:b/>
          <w:i/>
          <w:sz w:val="22"/>
          <w:szCs w:val="22"/>
        </w:rPr>
      </w:pPr>
      <w:r w:rsidRPr="0047278C">
        <w:rPr>
          <w:rFonts w:cs="Arial"/>
          <w:sz w:val="22"/>
          <w:szCs w:val="22"/>
        </w:rPr>
        <w:t>This Information Pack</w:t>
      </w:r>
      <w:r w:rsidR="009E11A6" w:rsidRPr="0047278C">
        <w:rPr>
          <w:rFonts w:cs="Arial"/>
          <w:sz w:val="22"/>
          <w:szCs w:val="22"/>
        </w:rPr>
        <w:t xml:space="preserve"> is designed to </w:t>
      </w:r>
      <w:r w:rsidRPr="0047278C">
        <w:rPr>
          <w:rFonts w:cs="Arial"/>
          <w:sz w:val="22"/>
          <w:szCs w:val="22"/>
        </w:rPr>
        <w:t xml:space="preserve">inform you </w:t>
      </w:r>
      <w:r w:rsidR="009E11A6" w:rsidRPr="0047278C">
        <w:rPr>
          <w:rFonts w:cs="Arial"/>
          <w:sz w:val="22"/>
          <w:szCs w:val="22"/>
        </w:rPr>
        <w:t xml:space="preserve">about the </w:t>
      </w:r>
      <w:proofErr w:type="spellStart"/>
      <w:r w:rsidR="009E11A6" w:rsidRPr="0047278C">
        <w:rPr>
          <w:rFonts w:cs="Arial"/>
          <w:sz w:val="22"/>
          <w:szCs w:val="22"/>
        </w:rPr>
        <w:t>organisation</w:t>
      </w:r>
      <w:proofErr w:type="spellEnd"/>
      <w:r w:rsidR="009E11A6" w:rsidRPr="0047278C">
        <w:rPr>
          <w:rFonts w:cs="Arial"/>
          <w:sz w:val="22"/>
          <w:szCs w:val="22"/>
        </w:rPr>
        <w:t xml:space="preserve"> and the </w:t>
      </w:r>
      <w:r w:rsidR="00E95A7B" w:rsidRPr="0047278C">
        <w:rPr>
          <w:rFonts w:cs="Arial"/>
          <w:sz w:val="22"/>
          <w:szCs w:val="22"/>
        </w:rPr>
        <w:t>role,</w:t>
      </w:r>
      <w:r w:rsidR="009E11A6" w:rsidRPr="0047278C">
        <w:rPr>
          <w:rFonts w:cs="Arial"/>
          <w:sz w:val="22"/>
          <w:szCs w:val="22"/>
        </w:rPr>
        <w:t xml:space="preserve"> identify the selection criteria we will be using to select the right candidate</w:t>
      </w:r>
      <w:r w:rsidR="00246123" w:rsidRPr="0047278C">
        <w:rPr>
          <w:rFonts w:cs="Arial"/>
          <w:sz w:val="22"/>
          <w:szCs w:val="22"/>
        </w:rPr>
        <w:t>s</w:t>
      </w:r>
      <w:r w:rsidR="009E11A6" w:rsidRPr="0047278C">
        <w:rPr>
          <w:rFonts w:cs="Arial"/>
          <w:sz w:val="22"/>
          <w:szCs w:val="22"/>
        </w:rPr>
        <w:t xml:space="preserve">, and explain the application process. If you have any questions </w:t>
      </w:r>
      <w:r w:rsidR="00AD59A1" w:rsidRPr="0047278C">
        <w:rPr>
          <w:rFonts w:cs="Arial"/>
          <w:sz w:val="22"/>
          <w:szCs w:val="22"/>
        </w:rPr>
        <w:t xml:space="preserve">about this position </w:t>
      </w:r>
      <w:r w:rsidR="009E11A6" w:rsidRPr="0047278C">
        <w:rPr>
          <w:rFonts w:cs="Arial"/>
          <w:sz w:val="22"/>
          <w:szCs w:val="22"/>
        </w:rPr>
        <w:t xml:space="preserve">after you have read this document, please contact </w:t>
      </w:r>
      <w:r w:rsidR="00610491" w:rsidRPr="00610491">
        <w:rPr>
          <w:rFonts w:cs="Arial"/>
          <w:b/>
          <w:sz w:val="22"/>
          <w:szCs w:val="22"/>
        </w:rPr>
        <w:t>Sonya Berryman</w:t>
      </w:r>
      <w:r w:rsidR="0057469C">
        <w:rPr>
          <w:rFonts w:cs="Arial"/>
          <w:b/>
          <w:sz w:val="22"/>
          <w:szCs w:val="22"/>
        </w:rPr>
        <w:t xml:space="preserve"> </w:t>
      </w:r>
      <w:r w:rsidR="0057469C" w:rsidRPr="0057469C">
        <w:rPr>
          <w:rFonts w:cs="Arial"/>
          <w:b/>
          <w:sz w:val="22"/>
          <w:szCs w:val="22"/>
        </w:rPr>
        <w:t>on 1300 699 167.</w:t>
      </w:r>
    </w:p>
    <w:p w:rsidR="000B7DD5" w:rsidRPr="0047278C" w:rsidRDefault="000B7DD5" w:rsidP="00AD59A1">
      <w:pPr>
        <w:jc w:val="both"/>
        <w:rPr>
          <w:rFonts w:cs="Arial"/>
          <w:sz w:val="22"/>
          <w:szCs w:val="22"/>
        </w:rPr>
      </w:pPr>
    </w:p>
    <w:p w:rsidR="00E95A7B" w:rsidRPr="0047278C" w:rsidRDefault="009E11A6" w:rsidP="00AD59A1">
      <w:pPr>
        <w:jc w:val="both"/>
        <w:rPr>
          <w:rFonts w:cs="Arial"/>
          <w:sz w:val="22"/>
          <w:szCs w:val="22"/>
        </w:rPr>
      </w:pPr>
      <w:r w:rsidRPr="0047278C">
        <w:rPr>
          <w:rFonts w:cs="Arial"/>
          <w:sz w:val="22"/>
          <w:szCs w:val="22"/>
        </w:rPr>
        <w:t xml:space="preserve">The Western NSW </w:t>
      </w:r>
      <w:r w:rsidR="00AD59A1" w:rsidRPr="0047278C">
        <w:rPr>
          <w:rFonts w:cs="Arial"/>
          <w:sz w:val="22"/>
          <w:szCs w:val="22"/>
        </w:rPr>
        <w:t>Primary Health Network (WNSW</w:t>
      </w:r>
      <w:r w:rsidR="00363D2B">
        <w:rPr>
          <w:rFonts w:cs="Arial"/>
          <w:sz w:val="22"/>
          <w:szCs w:val="22"/>
        </w:rPr>
        <w:t xml:space="preserve"> </w:t>
      </w:r>
      <w:r w:rsidR="00AD59A1" w:rsidRPr="0047278C">
        <w:rPr>
          <w:rFonts w:cs="Arial"/>
          <w:sz w:val="22"/>
          <w:szCs w:val="22"/>
        </w:rPr>
        <w:t>PHN)</w:t>
      </w:r>
      <w:r w:rsidRPr="0047278C">
        <w:rPr>
          <w:rFonts w:cs="Arial"/>
          <w:sz w:val="22"/>
          <w:szCs w:val="22"/>
        </w:rPr>
        <w:t xml:space="preserve"> is an independent, not-for-profit </w:t>
      </w:r>
      <w:proofErr w:type="spellStart"/>
      <w:r w:rsidRPr="0047278C">
        <w:rPr>
          <w:rFonts w:cs="Arial"/>
          <w:sz w:val="22"/>
          <w:szCs w:val="22"/>
        </w:rPr>
        <w:t>organisation</w:t>
      </w:r>
      <w:proofErr w:type="spellEnd"/>
      <w:r w:rsidRPr="0047278C">
        <w:rPr>
          <w:rFonts w:cs="Arial"/>
          <w:sz w:val="22"/>
          <w:szCs w:val="22"/>
        </w:rPr>
        <w:t xml:space="preserve"> </w:t>
      </w:r>
      <w:r w:rsidR="00E95A7B" w:rsidRPr="0047278C">
        <w:rPr>
          <w:rFonts w:cs="Arial"/>
          <w:sz w:val="22"/>
          <w:szCs w:val="22"/>
        </w:rPr>
        <w:t>funded by the Commonwealth Department of Health and plays a pivotal role in supporting GP General Practice and Primary Health Care services to better meet the health needs of the community and patients. WNSW</w:t>
      </w:r>
      <w:r w:rsidR="00363D2B">
        <w:rPr>
          <w:rFonts w:cs="Arial"/>
          <w:sz w:val="22"/>
          <w:szCs w:val="22"/>
        </w:rPr>
        <w:t xml:space="preserve"> </w:t>
      </w:r>
      <w:r w:rsidR="00E95A7B" w:rsidRPr="0047278C">
        <w:rPr>
          <w:rFonts w:cs="Arial"/>
          <w:sz w:val="22"/>
          <w:szCs w:val="22"/>
        </w:rPr>
        <w:t xml:space="preserve">PHN is an agile and high performing </w:t>
      </w:r>
      <w:proofErr w:type="spellStart"/>
      <w:r w:rsidR="00E95A7B" w:rsidRPr="0047278C">
        <w:rPr>
          <w:rFonts w:cs="Arial"/>
          <w:sz w:val="22"/>
          <w:szCs w:val="22"/>
        </w:rPr>
        <w:t>organisation</w:t>
      </w:r>
      <w:proofErr w:type="spellEnd"/>
      <w:r w:rsidR="00E95A7B" w:rsidRPr="0047278C">
        <w:rPr>
          <w:rFonts w:cs="Arial"/>
          <w:sz w:val="22"/>
          <w:szCs w:val="22"/>
        </w:rPr>
        <w:t xml:space="preserve"> that responds to the identified needs of the community, Commonwealth and State health policy, and the development needs of primary health care providers.   </w:t>
      </w:r>
    </w:p>
    <w:p w:rsidR="00E95A7B" w:rsidRPr="0047278C" w:rsidRDefault="00E95A7B" w:rsidP="00AD59A1">
      <w:pPr>
        <w:jc w:val="both"/>
        <w:rPr>
          <w:rFonts w:cs="Arial"/>
          <w:sz w:val="22"/>
          <w:szCs w:val="22"/>
        </w:rPr>
      </w:pPr>
    </w:p>
    <w:p w:rsidR="009E11A6" w:rsidRPr="0047278C" w:rsidRDefault="00720724" w:rsidP="00AD59A1">
      <w:pPr>
        <w:jc w:val="both"/>
        <w:rPr>
          <w:rFonts w:cs="Arial"/>
          <w:sz w:val="22"/>
          <w:szCs w:val="22"/>
        </w:rPr>
      </w:pPr>
      <w:r w:rsidRPr="0047278C">
        <w:rPr>
          <w:rFonts w:cs="Arial"/>
          <w:sz w:val="22"/>
          <w:szCs w:val="22"/>
        </w:rPr>
        <w:t xml:space="preserve">The </w:t>
      </w:r>
      <w:r w:rsidR="00AD59A1" w:rsidRPr="0047278C">
        <w:rPr>
          <w:rFonts w:cs="Arial"/>
          <w:sz w:val="22"/>
          <w:szCs w:val="22"/>
        </w:rPr>
        <w:t>WNSW</w:t>
      </w:r>
      <w:r w:rsidR="00363D2B">
        <w:rPr>
          <w:rFonts w:cs="Arial"/>
          <w:sz w:val="22"/>
          <w:szCs w:val="22"/>
        </w:rPr>
        <w:t xml:space="preserve"> </w:t>
      </w:r>
      <w:r w:rsidRPr="0047278C">
        <w:rPr>
          <w:rFonts w:cs="Arial"/>
          <w:sz w:val="22"/>
          <w:szCs w:val="22"/>
        </w:rPr>
        <w:t xml:space="preserve">PHN works with a range of primary health </w:t>
      </w:r>
      <w:proofErr w:type="gramStart"/>
      <w:r w:rsidRPr="0047278C">
        <w:rPr>
          <w:rFonts w:cs="Arial"/>
          <w:sz w:val="22"/>
          <w:szCs w:val="22"/>
        </w:rPr>
        <w:t>care oriented</w:t>
      </w:r>
      <w:proofErr w:type="gramEnd"/>
      <w:r w:rsidRPr="0047278C">
        <w:rPr>
          <w:rFonts w:cs="Arial"/>
          <w:sz w:val="22"/>
          <w:szCs w:val="22"/>
        </w:rPr>
        <w:t xml:space="preserve"> councils and clinical service provider</w:t>
      </w:r>
      <w:r w:rsidR="00EE5B0B" w:rsidRPr="0047278C">
        <w:rPr>
          <w:rFonts w:cs="Arial"/>
          <w:sz w:val="22"/>
          <w:szCs w:val="22"/>
        </w:rPr>
        <w:t>s</w:t>
      </w:r>
      <w:r w:rsidRPr="0047278C">
        <w:rPr>
          <w:rFonts w:cs="Arial"/>
          <w:sz w:val="22"/>
          <w:szCs w:val="22"/>
        </w:rPr>
        <w:t xml:space="preserve"> to plan and fund</w:t>
      </w:r>
      <w:r w:rsidR="009E11A6" w:rsidRPr="0047278C">
        <w:rPr>
          <w:rFonts w:cs="Arial"/>
          <w:sz w:val="22"/>
          <w:szCs w:val="22"/>
        </w:rPr>
        <w:t xml:space="preserve"> programs</w:t>
      </w:r>
      <w:r w:rsidRPr="0047278C">
        <w:rPr>
          <w:rFonts w:cs="Arial"/>
          <w:sz w:val="22"/>
          <w:szCs w:val="22"/>
        </w:rPr>
        <w:t xml:space="preserve"> based on </w:t>
      </w:r>
      <w:r w:rsidR="009E11A6" w:rsidRPr="0047278C">
        <w:rPr>
          <w:rFonts w:cs="Arial"/>
          <w:sz w:val="22"/>
          <w:szCs w:val="22"/>
        </w:rPr>
        <w:t>the health needs of the region</w:t>
      </w:r>
      <w:r w:rsidRPr="0047278C">
        <w:rPr>
          <w:rFonts w:cs="Arial"/>
          <w:sz w:val="22"/>
          <w:szCs w:val="22"/>
        </w:rPr>
        <w:t xml:space="preserve"> </w:t>
      </w:r>
      <w:r w:rsidR="00EE5B0B" w:rsidRPr="0047278C">
        <w:rPr>
          <w:rFonts w:cs="Arial"/>
          <w:sz w:val="22"/>
          <w:szCs w:val="22"/>
        </w:rPr>
        <w:t>in order to</w:t>
      </w:r>
      <w:r w:rsidRPr="0047278C">
        <w:rPr>
          <w:rFonts w:cs="Arial"/>
          <w:sz w:val="22"/>
          <w:szCs w:val="22"/>
        </w:rPr>
        <w:t xml:space="preserve"> better connect</w:t>
      </w:r>
      <w:r w:rsidR="009E11A6" w:rsidRPr="0047278C">
        <w:rPr>
          <w:rFonts w:cs="Arial"/>
          <w:sz w:val="22"/>
          <w:szCs w:val="22"/>
        </w:rPr>
        <w:t xml:space="preserve"> local health services to meet local health needs.</w:t>
      </w:r>
    </w:p>
    <w:p w:rsidR="009E11A6" w:rsidRPr="0047278C" w:rsidRDefault="009E11A6" w:rsidP="00AD59A1">
      <w:pPr>
        <w:pBdr>
          <w:bottom w:val="single" w:sz="4" w:space="1" w:color="auto"/>
        </w:pBdr>
        <w:jc w:val="both"/>
        <w:rPr>
          <w:rFonts w:cs="Arial"/>
          <w:sz w:val="22"/>
          <w:szCs w:val="22"/>
        </w:rPr>
      </w:pPr>
    </w:p>
    <w:p w:rsidR="00DF0B2A" w:rsidRPr="002934B4" w:rsidRDefault="00DF0B2A" w:rsidP="00AD59A1">
      <w:pPr>
        <w:pStyle w:val="Heading1"/>
        <w:jc w:val="both"/>
        <w:rPr>
          <w:rFonts w:ascii="Arial" w:hAnsi="Arial" w:cs="Arial"/>
          <w:color w:val="003D69"/>
        </w:rPr>
      </w:pPr>
      <w:r w:rsidRPr="002934B4">
        <w:rPr>
          <w:rFonts w:ascii="Arial" w:hAnsi="Arial" w:cs="Arial"/>
          <w:color w:val="003D69"/>
        </w:rPr>
        <w:t>Position Advertisement</w:t>
      </w:r>
    </w:p>
    <w:p w:rsidR="00AD59A1" w:rsidRPr="0047278C" w:rsidRDefault="00AD59A1" w:rsidP="00AD59A1">
      <w:pPr>
        <w:jc w:val="both"/>
        <w:rPr>
          <w:rFonts w:cs="Arial"/>
        </w:rPr>
      </w:pPr>
    </w:p>
    <w:p w:rsidR="002D5E4C" w:rsidRPr="002D5E4C" w:rsidRDefault="00925E34" w:rsidP="002D5E4C">
      <w:pPr>
        <w:tabs>
          <w:tab w:val="left" w:pos="2768"/>
          <w:tab w:val="center" w:pos="4703"/>
        </w:tabs>
        <w:spacing w:line="276" w:lineRule="auto"/>
        <w:jc w:val="center"/>
        <w:rPr>
          <w:b/>
          <w:sz w:val="28"/>
          <w:szCs w:val="28"/>
        </w:rPr>
      </w:pPr>
      <w:r>
        <w:rPr>
          <w:b/>
          <w:sz w:val="28"/>
          <w:szCs w:val="28"/>
        </w:rPr>
        <w:t xml:space="preserve">Manager – </w:t>
      </w:r>
      <w:r w:rsidR="00CC416C">
        <w:rPr>
          <w:b/>
          <w:sz w:val="28"/>
          <w:szCs w:val="28"/>
        </w:rPr>
        <w:t>Digital Health</w:t>
      </w:r>
    </w:p>
    <w:p w:rsidR="002D5E4C" w:rsidRPr="002D5E4C" w:rsidRDefault="002D5E4C" w:rsidP="002D5E4C">
      <w:pPr>
        <w:tabs>
          <w:tab w:val="left" w:pos="2768"/>
          <w:tab w:val="center" w:pos="4703"/>
        </w:tabs>
        <w:spacing w:line="276" w:lineRule="auto"/>
        <w:jc w:val="center"/>
        <w:rPr>
          <w:b/>
          <w:sz w:val="28"/>
          <w:szCs w:val="28"/>
        </w:rPr>
      </w:pPr>
      <w:r w:rsidRPr="002D5E4C">
        <w:rPr>
          <w:b/>
          <w:sz w:val="28"/>
          <w:szCs w:val="28"/>
        </w:rPr>
        <w:t>Location:</w:t>
      </w:r>
      <w:r w:rsidR="00E1300C">
        <w:rPr>
          <w:b/>
          <w:sz w:val="28"/>
          <w:szCs w:val="28"/>
        </w:rPr>
        <w:t xml:space="preserve"> </w:t>
      </w:r>
      <w:r w:rsidR="00925E34">
        <w:rPr>
          <w:b/>
          <w:sz w:val="28"/>
          <w:szCs w:val="28"/>
        </w:rPr>
        <w:t xml:space="preserve">Bathurst, Orange, </w:t>
      </w:r>
      <w:r w:rsidRPr="002D5E4C">
        <w:rPr>
          <w:b/>
          <w:sz w:val="28"/>
          <w:szCs w:val="28"/>
        </w:rPr>
        <w:t>Dubbo</w:t>
      </w:r>
      <w:r w:rsidR="00925E34">
        <w:rPr>
          <w:b/>
          <w:sz w:val="28"/>
          <w:szCs w:val="28"/>
        </w:rPr>
        <w:t xml:space="preserve"> or Broken Hill</w:t>
      </w:r>
    </w:p>
    <w:p w:rsidR="002D5E4C" w:rsidRPr="002D5E4C" w:rsidRDefault="00D31C92" w:rsidP="002D5E4C">
      <w:pPr>
        <w:tabs>
          <w:tab w:val="left" w:pos="2768"/>
          <w:tab w:val="center" w:pos="4703"/>
        </w:tabs>
        <w:spacing w:line="276" w:lineRule="auto"/>
        <w:jc w:val="center"/>
        <w:rPr>
          <w:b/>
          <w:sz w:val="22"/>
          <w:szCs w:val="22"/>
        </w:rPr>
      </w:pPr>
      <w:r>
        <w:rPr>
          <w:b/>
          <w:sz w:val="22"/>
          <w:szCs w:val="22"/>
        </w:rPr>
        <w:t>Full time</w:t>
      </w:r>
      <w:r w:rsidR="002D5E4C" w:rsidRPr="002D5E4C">
        <w:rPr>
          <w:b/>
          <w:sz w:val="22"/>
          <w:szCs w:val="22"/>
        </w:rPr>
        <w:t xml:space="preserve"> maximum term contract until 30 June 20</w:t>
      </w:r>
      <w:r w:rsidR="00E1300C">
        <w:rPr>
          <w:b/>
          <w:sz w:val="22"/>
          <w:szCs w:val="22"/>
        </w:rPr>
        <w:t>21</w:t>
      </w:r>
      <w:r w:rsidR="002D5E4C" w:rsidRPr="002D5E4C">
        <w:rPr>
          <w:b/>
          <w:sz w:val="22"/>
          <w:szCs w:val="22"/>
        </w:rPr>
        <w:t xml:space="preserve"> (with possibility of further extension)</w:t>
      </w:r>
    </w:p>
    <w:p w:rsidR="002D5E4C" w:rsidRPr="002D5E4C" w:rsidRDefault="002D5E4C" w:rsidP="002D5E4C">
      <w:pPr>
        <w:tabs>
          <w:tab w:val="left" w:pos="2768"/>
          <w:tab w:val="center" w:pos="4703"/>
        </w:tabs>
        <w:spacing w:line="276" w:lineRule="auto"/>
        <w:jc w:val="center"/>
        <w:rPr>
          <w:b/>
          <w:sz w:val="22"/>
          <w:szCs w:val="22"/>
        </w:rPr>
      </w:pPr>
    </w:p>
    <w:p w:rsidR="002D5E4C" w:rsidRPr="002D5E4C" w:rsidRDefault="002D5E4C" w:rsidP="002D5E4C">
      <w:pPr>
        <w:spacing w:before="120" w:after="120" w:line="276" w:lineRule="auto"/>
        <w:contextualSpacing/>
        <w:rPr>
          <w:rFonts w:eastAsia="Calibri" w:cs="Arial"/>
          <w:b/>
          <w:sz w:val="22"/>
          <w:szCs w:val="22"/>
          <w:lang w:val="en-AU"/>
        </w:rPr>
      </w:pPr>
      <w:r w:rsidRPr="002D5E4C">
        <w:rPr>
          <w:rFonts w:eastAsia="Calibri" w:cs="Arial"/>
          <w:b/>
          <w:sz w:val="22"/>
          <w:szCs w:val="22"/>
          <w:lang w:val="en-AU"/>
        </w:rPr>
        <w:t>About Western Health Alliance Ltd (WHAL) trading as Western NSW Primary Health Network (WNSW PHN)</w:t>
      </w:r>
    </w:p>
    <w:p w:rsidR="002D5E4C" w:rsidRPr="002D5E4C" w:rsidRDefault="002D5E4C" w:rsidP="002D5E4C">
      <w:pPr>
        <w:spacing w:before="120" w:after="120" w:line="276" w:lineRule="auto"/>
        <w:contextualSpacing/>
        <w:rPr>
          <w:rFonts w:eastAsia="Calibri" w:cs="Arial"/>
          <w:sz w:val="22"/>
          <w:szCs w:val="22"/>
          <w:lang w:val="en-AU"/>
        </w:rPr>
      </w:pPr>
      <w:r w:rsidRPr="002D5E4C">
        <w:rPr>
          <w:rFonts w:eastAsia="Calibri" w:cs="Arial"/>
          <w:sz w:val="22"/>
          <w:szCs w:val="22"/>
          <w:lang w:val="en-AU"/>
        </w:rPr>
        <w:t>The WNSW PHN is one of 31 Primary Health Networks across Australia established by the Australian Government to support frontline health services. Our focus is to increase the efficiency and effectiveness of primary health care, ensuring people receive the right care in the right place at the right time. To achieve this, we work closely with general practice, Aboriginal Medical Services and other health care providers, Local Health Districts, non-government organisations and the broader community.</w:t>
      </w:r>
    </w:p>
    <w:p w:rsidR="002D5E4C" w:rsidRPr="002D5E4C" w:rsidRDefault="002D5E4C" w:rsidP="002D5E4C">
      <w:pPr>
        <w:spacing w:before="120" w:after="120" w:line="276" w:lineRule="auto"/>
        <w:contextualSpacing/>
        <w:rPr>
          <w:rFonts w:eastAsia="Calibri" w:cs="Arial"/>
          <w:sz w:val="22"/>
          <w:szCs w:val="22"/>
          <w:lang w:val="en-AU"/>
        </w:rPr>
      </w:pPr>
    </w:p>
    <w:p w:rsidR="002D5E4C" w:rsidRDefault="002D5E4C" w:rsidP="002D5E4C">
      <w:pPr>
        <w:autoSpaceDE w:val="0"/>
        <w:autoSpaceDN w:val="0"/>
        <w:adjustRightInd w:val="0"/>
        <w:spacing w:after="240" w:line="276" w:lineRule="auto"/>
        <w:rPr>
          <w:rFonts w:eastAsia="Calibri" w:cs="Arial"/>
          <w:b/>
          <w:bCs/>
          <w:color w:val="000000"/>
          <w:sz w:val="22"/>
          <w:szCs w:val="22"/>
          <w:lang w:val="en-AU"/>
        </w:rPr>
      </w:pPr>
      <w:r w:rsidRPr="002D5E4C">
        <w:rPr>
          <w:rFonts w:eastAsia="Calibri" w:cs="Arial"/>
          <w:b/>
          <w:bCs/>
          <w:color w:val="000000"/>
          <w:sz w:val="22"/>
          <w:szCs w:val="22"/>
          <w:lang w:val="en-AU"/>
        </w:rPr>
        <w:t>The Role</w:t>
      </w:r>
    </w:p>
    <w:p w:rsidR="00CC416C" w:rsidRPr="00CC416C" w:rsidRDefault="00CC416C" w:rsidP="00CC416C">
      <w:pPr>
        <w:spacing w:before="120"/>
        <w:rPr>
          <w:rFonts w:eastAsia="Calibri" w:cs="Arial"/>
          <w:color w:val="000000"/>
          <w:sz w:val="22"/>
          <w:szCs w:val="22"/>
          <w:lang w:val="en-AU"/>
        </w:rPr>
      </w:pPr>
      <w:r w:rsidRPr="00CC416C">
        <w:rPr>
          <w:rFonts w:eastAsia="Calibri" w:cs="Arial"/>
          <w:color w:val="000000"/>
          <w:sz w:val="22"/>
          <w:szCs w:val="22"/>
          <w:lang w:val="en-AU"/>
        </w:rPr>
        <w:t>The Manager - Digital Health is responsible for providing subject matter expertise, strategic advice and leadership to Western NSW Primary Health Network (WNSWPHN) regarding all matters associated with the digital health portfolio.</w:t>
      </w:r>
    </w:p>
    <w:p w:rsidR="00CC416C" w:rsidRPr="00CC416C" w:rsidRDefault="00CC416C" w:rsidP="00CC416C">
      <w:pPr>
        <w:spacing w:before="120"/>
        <w:rPr>
          <w:rFonts w:eastAsia="Calibri" w:cs="Arial"/>
          <w:color w:val="000000"/>
          <w:sz w:val="22"/>
          <w:szCs w:val="22"/>
          <w:lang w:val="en-AU"/>
        </w:rPr>
      </w:pPr>
      <w:r w:rsidRPr="00CC416C">
        <w:rPr>
          <w:rFonts w:eastAsia="Calibri" w:cs="Arial"/>
          <w:color w:val="000000"/>
          <w:sz w:val="22"/>
          <w:szCs w:val="22"/>
          <w:lang w:val="en-AU"/>
        </w:rPr>
        <w:t xml:space="preserve">This position plays a key role in development and implementing of digital health technology strategies and projects, in partnership with a broad range of internal and external </w:t>
      </w:r>
      <w:r w:rsidRPr="00CC416C">
        <w:rPr>
          <w:rFonts w:eastAsia="Calibri" w:cs="Arial"/>
          <w:color w:val="000000"/>
          <w:sz w:val="22"/>
          <w:szCs w:val="22"/>
          <w:lang w:val="en-AU"/>
        </w:rPr>
        <w:lastRenderedPageBreak/>
        <w:t>stakeholders and adapted to local needs, with the goal of improving health-related primary healthcare outcomes for consumers and clinicians across the WNSWPHN region.</w:t>
      </w:r>
    </w:p>
    <w:p w:rsidR="00B135C7" w:rsidRPr="00B135C7" w:rsidRDefault="00B135C7" w:rsidP="002D5E4C">
      <w:pPr>
        <w:autoSpaceDE w:val="0"/>
        <w:autoSpaceDN w:val="0"/>
        <w:adjustRightInd w:val="0"/>
        <w:spacing w:after="240" w:line="276" w:lineRule="auto"/>
        <w:rPr>
          <w:rFonts w:eastAsia="Calibri" w:cs="Arial"/>
          <w:b/>
          <w:bCs/>
          <w:color w:val="000000"/>
          <w:sz w:val="22"/>
          <w:szCs w:val="22"/>
          <w:lang w:val="en-AU"/>
        </w:rPr>
      </w:pPr>
    </w:p>
    <w:p w:rsidR="002D5E4C" w:rsidRPr="002D5E4C" w:rsidRDefault="002D5E4C" w:rsidP="002D5E4C">
      <w:pPr>
        <w:spacing w:after="200" w:line="276" w:lineRule="auto"/>
        <w:rPr>
          <w:rFonts w:eastAsia="Times New Roman" w:cs="Arial"/>
          <w:b/>
          <w:sz w:val="22"/>
          <w:szCs w:val="22"/>
          <w:lang w:val="en-AU"/>
        </w:rPr>
      </w:pPr>
      <w:r w:rsidRPr="002D5E4C">
        <w:rPr>
          <w:rFonts w:eastAsia="Times New Roman" w:cs="Arial"/>
          <w:b/>
          <w:sz w:val="22"/>
          <w:szCs w:val="22"/>
          <w:lang w:val="en-AU"/>
        </w:rPr>
        <w:t>Benefits to working with WHAL</w:t>
      </w:r>
    </w:p>
    <w:p w:rsidR="002D5E4C" w:rsidRPr="002D5E4C" w:rsidRDefault="002D5E4C" w:rsidP="002D5E4C">
      <w:pPr>
        <w:autoSpaceDE w:val="0"/>
        <w:autoSpaceDN w:val="0"/>
        <w:adjustRightInd w:val="0"/>
        <w:spacing w:line="276" w:lineRule="auto"/>
        <w:jc w:val="both"/>
        <w:rPr>
          <w:rFonts w:eastAsia="Calibri" w:cs="Arial"/>
          <w:color w:val="000000"/>
          <w:sz w:val="22"/>
          <w:szCs w:val="22"/>
          <w:lang w:val="en-AU"/>
        </w:rPr>
      </w:pPr>
      <w:r w:rsidRPr="002D5E4C">
        <w:rPr>
          <w:rFonts w:eastAsia="Calibri" w:cs="Arial"/>
          <w:color w:val="000000"/>
          <w:sz w:val="22"/>
          <w:szCs w:val="22"/>
        </w:rPr>
        <w:t>We pride ourselves on being supportive and flexible and offer a great range of benefits including:</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Generous salary packaging options up to $18,450 per year</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Professional development allowance and leave</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Family friendly and flexible working arrangements</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Supportive team environment</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Collaboration with passionate likeminded professionals</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 xml:space="preserve">5 weeks annual leave </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Option to purchase an additional 2 weeks leave or cash out 2 weeks</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Additional leave between the Christmas and New Year period</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6 weeks paid parental leave</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Opportunities to be innovative</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Free Employment Assistance Program</w:t>
      </w:r>
    </w:p>
    <w:p w:rsidR="002D5E4C" w:rsidRPr="002D5E4C" w:rsidRDefault="002D5E4C" w:rsidP="002D5E4C">
      <w:pPr>
        <w:autoSpaceDE w:val="0"/>
        <w:autoSpaceDN w:val="0"/>
        <w:adjustRightInd w:val="0"/>
        <w:spacing w:line="276" w:lineRule="auto"/>
        <w:jc w:val="both"/>
        <w:rPr>
          <w:rFonts w:eastAsia="Calibri" w:cs="Arial"/>
          <w:color w:val="000000"/>
          <w:sz w:val="22"/>
          <w:szCs w:val="22"/>
          <w:lang w:val="en-AU"/>
        </w:rPr>
      </w:pPr>
    </w:p>
    <w:p w:rsidR="002D5E4C" w:rsidRPr="002D5E4C" w:rsidRDefault="002D5E4C" w:rsidP="002D5E4C">
      <w:pPr>
        <w:autoSpaceDE w:val="0"/>
        <w:autoSpaceDN w:val="0"/>
        <w:adjustRightInd w:val="0"/>
        <w:spacing w:line="276" w:lineRule="auto"/>
        <w:jc w:val="both"/>
        <w:rPr>
          <w:rFonts w:eastAsia="Calibri" w:cs="Arial"/>
          <w:b/>
          <w:color w:val="000000"/>
          <w:sz w:val="22"/>
          <w:szCs w:val="22"/>
          <w:lang w:val="en-AU"/>
        </w:rPr>
      </w:pPr>
      <w:r w:rsidRPr="002D5E4C">
        <w:rPr>
          <w:rFonts w:eastAsia="Calibri" w:cs="Arial"/>
          <w:b/>
          <w:color w:val="000000"/>
          <w:sz w:val="22"/>
          <w:szCs w:val="22"/>
          <w:lang w:val="en-AU"/>
        </w:rPr>
        <w:t>How to apply</w:t>
      </w:r>
    </w:p>
    <w:p w:rsidR="002D5E4C" w:rsidRPr="002D5E4C" w:rsidRDefault="002D5E4C" w:rsidP="002D5E4C">
      <w:pPr>
        <w:autoSpaceDE w:val="0"/>
        <w:autoSpaceDN w:val="0"/>
        <w:adjustRightInd w:val="0"/>
        <w:spacing w:line="276" w:lineRule="auto"/>
        <w:jc w:val="both"/>
        <w:rPr>
          <w:rFonts w:eastAsia="Calibri" w:cs="Arial"/>
          <w:color w:val="0563C1"/>
          <w:sz w:val="22"/>
          <w:szCs w:val="22"/>
          <w:u w:val="single"/>
          <w:lang w:val="en-AU"/>
        </w:rPr>
      </w:pPr>
      <w:r w:rsidRPr="002D5E4C">
        <w:rPr>
          <w:rFonts w:eastAsia="Calibri" w:cs="Arial"/>
          <w:color w:val="000000"/>
          <w:sz w:val="22"/>
          <w:szCs w:val="22"/>
          <w:lang w:val="en-AU"/>
        </w:rPr>
        <w:t xml:space="preserve">For an outline of responsibilities, position description, selection criteria and information on how to apply, please refer to the Employment tab in the ‘About Us’ section of our website </w:t>
      </w:r>
      <w:hyperlink r:id="rId11" w:history="1">
        <w:r w:rsidRPr="002D5E4C">
          <w:rPr>
            <w:rFonts w:eastAsia="Calibri" w:cs="Arial"/>
            <w:color w:val="0563C1"/>
            <w:sz w:val="22"/>
            <w:szCs w:val="22"/>
            <w:u w:val="single"/>
            <w:lang w:val="en-AU"/>
          </w:rPr>
          <w:t>www.wnswphn.org.au/about-us/employment</w:t>
        </w:r>
      </w:hyperlink>
    </w:p>
    <w:p w:rsidR="002D5E4C" w:rsidRPr="002D5E4C" w:rsidRDefault="002D5E4C" w:rsidP="002D5E4C">
      <w:pPr>
        <w:autoSpaceDE w:val="0"/>
        <w:autoSpaceDN w:val="0"/>
        <w:adjustRightInd w:val="0"/>
        <w:spacing w:line="276" w:lineRule="auto"/>
        <w:jc w:val="both"/>
        <w:rPr>
          <w:rFonts w:eastAsia="Calibri" w:cs="Arial"/>
          <w:color w:val="0563C1"/>
          <w:sz w:val="22"/>
          <w:szCs w:val="22"/>
          <w:u w:val="single"/>
          <w:lang w:val="en-AU"/>
        </w:rPr>
      </w:pPr>
    </w:p>
    <w:p w:rsidR="002D5E4C" w:rsidRPr="002D5E4C" w:rsidRDefault="002D5E4C" w:rsidP="002D5E4C">
      <w:pPr>
        <w:autoSpaceDE w:val="0"/>
        <w:autoSpaceDN w:val="0"/>
        <w:adjustRightInd w:val="0"/>
        <w:spacing w:line="276" w:lineRule="auto"/>
        <w:jc w:val="both"/>
        <w:rPr>
          <w:rFonts w:eastAsia="Calibri" w:cs="Arial"/>
          <w:color w:val="000000"/>
          <w:sz w:val="22"/>
          <w:szCs w:val="22"/>
          <w:lang w:val="en-AU"/>
        </w:rPr>
      </w:pPr>
      <w:r w:rsidRPr="002D5E4C">
        <w:rPr>
          <w:rFonts w:eastAsia="Calibri" w:cs="Arial"/>
          <w:color w:val="000000"/>
          <w:sz w:val="22"/>
          <w:szCs w:val="22"/>
          <w:lang w:val="en-AU"/>
        </w:rPr>
        <w:t>WNSW PHN is committed to achieving a diverse workforce and strongly encourage applications from Aboriginal and Torres Strait Islander people.</w:t>
      </w:r>
    </w:p>
    <w:p w:rsidR="002D5E4C" w:rsidRPr="002D5E4C" w:rsidRDefault="002D5E4C" w:rsidP="002D5E4C">
      <w:pPr>
        <w:autoSpaceDE w:val="0"/>
        <w:autoSpaceDN w:val="0"/>
        <w:adjustRightInd w:val="0"/>
        <w:spacing w:line="276" w:lineRule="auto"/>
        <w:jc w:val="both"/>
        <w:rPr>
          <w:rFonts w:eastAsia="Calibri" w:cs="Arial"/>
          <w:color w:val="000000"/>
          <w:sz w:val="22"/>
          <w:szCs w:val="22"/>
          <w:lang w:val="en-AU"/>
        </w:rPr>
      </w:pPr>
    </w:p>
    <w:p w:rsidR="002D5E4C" w:rsidRPr="002D5E4C" w:rsidRDefault="002D5E4C" w:rsidP="002D5E4C">
      <w:pPr>
        <w:autoSpaceDE w:val="0"/>
        <w:autoSpaceDN w:val="0"/>
        <w:adjustRightInd w:val="0"/>
        <w:spacing w:after="200" w:line="276" w:lineRule="auto"/>
        <w:jc w:val="both"/>
        <w:rPr>
          <w:rFonts w:eastAsia="Calibri" w:cs="Arial"/>
          <w:color w:val="000000"/>
          <w:sz w:val="22"/>
          <w:szCs w:val="22"/>
          <w:lang w:val="en-AU"/>
        </w:rPr>
      </w:pPr>
      <w:r w:rsidRPr="002D5E4C">
        <w:rPr>
          <w:rFonts w:eastAsia="Calibri" w:cs="Arial"/>
          <w:color w:val="000000"/>
          <w:sz w:val="22"/>
          <w:szCs w:val="22"/>
          <w:lang w:val="en-AU"/>
        </w:rPr>
        <w:t xml:space="preserve">For enquiries regarding this role, please contact </w:t>
      </w:r>
      <w:r w:rsidR="00B2525F">
        <w:rPr>
          <w:rFonts w:eastAsia="Calibri" w:cs="Arial"/>
          <w:color w:val="000000"/>
          <w:sz w:val="22"/>
          <w:szCs w:val="22"/>
          <w:lang w:val="en-AU"/>
        </w:rPr>
        <w:t>Sonya Berryman</w:t>
      </w:r>
      <w:r w:rsidR="00B135C7">
        <w:rPr>
          <w:rFonts w:eastAsia="Calibri" w:cs="Arial"/>
          <w:color w:val="000000"/>
          <w:sz w:val="22"/>
          <w:szCs w:val="22"/>
          <w:lang w:val="en-AU"/>
        </w:rPr>
        <w:t xml:space="preserve"> (</w:t>
      </w:r>
      <w:r w:rsidR="00B2525F">
        <w:rPr>
          <w:rFonts w:eastAsia="Calibri" w:cs="Arial"/>
          <w:color w:val="000000"/>
          <w:sz w:val="22"/>
          <w:szCs w:val="22"/>
          <w:lang w:val="en-AU"/>
        </w:rPr>
        <w:t xml:space="preserve">Senior </w:t>
      </w:r>
      <w:r w:rsidR="00B135C7">
        <w:rPr>
          <w:rFonts w:eastAsia="Calibri" w:cs="Arial"/>
          <w:color w:val="000000"/>
          <w:sz w:val="22"/>
          <w:szCs w:val="22"/>
          <w:lang w:val="en-AU"/>
        </w:rPr>
        <w:t xml:space="preserve">Manager </w:t>
      </w:r>
      <w:r w:rsidR="00B2525F">
        <w:rPr>
          <w:rFonts w:eastAsia="Calibri" w:cs="Arial"/>
          <w:color w:val="000000"/>
          <w:sz w:val="22"/>
          <w:szCs w:val="22"/>
          <w:lang w:val="en-AU"/>
        </w:rPr>
        <w:t>– Primary Healthcare and Integration</w:t>
      </w:r>
      <w:r w:rsidR="00B135C7">
        <w:rPr>
          <w:rFonts w:eastAsia="Calibri" w:cs="Arial"/>
          <w:color w:val="000000"/>
          <w:sz w:val="22"/>
          <w:szCs w:val="22"/>
          <w:lang w:val="en-AU"/>
        </w:rPr>
        <w:t xml:space="preserve">) on </w:t>
      </w:r>
      <w:r w:rsidR="00D31C92">
        <w:rPr>
          <w:rFonts w:eastAsia="Calibri" w:cs="Arial"/>
          <w:color w:val="000000"/>
          <w:sz w:val="22"/>
          <w:szCs w:val="22"/>
          <w:lang w:val="en-AU"/>
        </w:rPr>
        <w:t>6813 09</w:t>
      </w:r>
      <w:r w:rsidR="00B2525F">
        <w:rPr>
          <w:rFonts w:eastAsia="Calibri" w:cs="Arial"/>
          <w:color w:val="000000"/>
          <w:sz w:val="22"/>
          <w:szCs w:val="22"/>
          <w:lang w:val="en-AU"/>
        </w:rPr>
        <w:t>28</w:t>
      </w:r>
      <w:r w:rsidR="00D31C92">
        <w:rPr>
          <w:rFonts w:eastAsia="Calibri" w:cs="Arial"/>
          <w:color w:val="000000"/>
          <w:sz w:val="22"/>
          <w:szCs w:val="22"/>
          <w:lang w:val="en-AU"/>
        </w:rPr>
        <w:t xml:space="preserve"> or 04</w:t>
      </w:r>
      <w:r w:rsidR="00B2525F">
        <w:rPr>
          <w:rFonts w:eastAsia="Calibri" w:cs="Arial"/>
          <w:color w:val="000000"/>
          <w:sz w:val="22"/>
          <w:szCs w:val="22"/>
          <w:lang w:val="en-AU"/>
        </w:rPr>
        <w:t>17 810 234</w:t>
      </w:r>
      <w:r w:rsidR="00D31C92">
        <w:rPr>
          <w:rFonts w:eastAsia="Calibri" w:cs="Arial"/>
          <w:color w:val="000000"/>
          <w:sz w:val="22"/>
          <w:szCs w:val="22"/>
          <w:lang w:val="en-AU"/>
        </w:rPr>
        <w:t>.</w:t>
      </w:r>
    </w:p>
    <w:p w:rsidR="002D5E4C" w:rsidRPr="002D5E4C" w:rsidRDefault="002D5E4C" w:rsidP="002D5E4C">
      <w:pPr>
        <w:autoSpaceDE w:val="0"/>
        <w:autoSpaceDN w:val="0"/>
        <w:adjustRightInd w:val="0"/>
        <w:spacing w:line="276" w:lineRule="auto"/>
        <w:jc w:val="both"/>
        <w:rPr>
          <w:rFonts w:eastAsia="Calibri" w:cs="Arial"/>
          <w:color w:val="0563C1"/>
          <w:sz w:val="22"/>
          <w:szCs w:val="22"/>
          <w:u w:val="single"/>
          <w:lang w:val="en-AU"/>
        </w:rPr>
      </w:pPr>
    </w:p>
    <w:p w:rsidR="002D5E4C" w:rsidRPr="002D5E4C" w:rsidRDefault="002D5E4C" w:rsidP="002D5E4C">
      <w:pPr>
        <w:autoSpaceDE w:val="0"/>
        <w:autoSpaceDN w:val="0"/>
        <w:adjustRightInd w:val="0"/>
        <w:spacing w:line="276" w:lineRule="auto"/>
        <w:jc w:val="both"/>
        <w:rPr>
          <w:rFonts w:eastAsia="Calibri" w:cs="Arial"/>
          <w:b/>
          <w:i/>
          <w:sz w:val="22"/>
          <w:szCs w:val="22"/>
          <w:lang w:val="en-AU"/>
        </w:rPr>
      </w:pPr>
      <w:r w:rsidRPr="002D5E4C">
        <w:rPr>
          <w:rFonts w:eastAsia="Calibri" w:cs="Arial"/>
          <w:b/>
          <w:i/>
          <w:sz w:val="22"/>
          <w:szCs w:val="22"/>
          <w:lang w:val="en-AU"/>
        </w:rPr>
        <w:t xml:space="preserve">PLEASE NOTE: </w:t>
      </w:r>
    </w:p>
    <w:p w:rsidR="002D5E4C" w:rsidRPr="002D5E4C" w:rsidRDefault="002D5E4C" w:rsidP="002D5E4C">
      <w:pPr>
        <w:autoSpaceDE w:val="0"/>
        <w:autoSpaceDN w:val="0"/>
        <w:adjustRightInd w:val="0"/>
        <w:spacing w:line="276" w:lineRule="auto"/>
        <w:jc w:val="both"/>
        <w:rPr>
          <w:rFonts w:eastAsia="Calibri" w:cs="Arial"/>
          <w:b/>
          <w:i/>
          <w:sz w:val="22"/>
          <w:szCs w:val="22"/>
          <w:lang w:val="en-AU"/>
        </w:rPr>
      </w:pPr>
      <w:r w:rsidRPr="002D5E4C">
        <w:rPr>
          <w:rFonts w:eastAsia="Calibri" w:cs="Arial"/>
          <w:b/>
          <w:i/>
          <w:sz w:val="22"/>
          <w:szCs w:val="22"/>
          <w:lang w:val="en-AU"/>
        </w:rPr>
        <w:t>The selection criteria as outlined in the position description must be addressed as part of your application.</w:t>
      </w:r>
    </w:p>
    <w:p w:rsidR="002D5E4C" w:rsidRPr="002D5E4C" w:rsidRDefault="002D5E4C" w:rsidP="002D5E4C">
      <w:pPr>
        <w:autoSpaceDE w:val="0"/>
        <w:autoSpaceDN w:val="0"/>
        <w:adjustRightInd w:val="0"/>
        <w:spacing w:line="276" w:lineRule="auto"/>
        <w:jc w:val="both"/>
        <w:rPr>
          <w:rFonts w:eastAsia="Calibri" w:cs="Arial"/>
          <w:b/>
          <w:sz w:val="22"/>
          <w:szCs w:val="22"/>
          <w:lang w:val="en-AU"/>
        </w:rPr>
      </w:pPr>
    </w:p>
    <w:p w:rsidR="002D5E4C" w:rsidRPr="002D5E4C" w:rsidRDefault="002D5E4C" w:rsidP="002D5E4C">
      <w:pPr>
        <w:spacing w:line="276" w:lineRule="auto"/>
        <w:jc w:val="both"/>
        <w:rPr>
          <w:rFonts w:cs="Arial"/>
          <w:b/>
          <w:sz w:val="22"/>
          <w:szCs w:val="22"/>
        </w:rPr>
      </w:pPr>
      <w:r w:rsidRPr="002D5E4C">
        <w:rPr>
          <w:rFonts w:cs="Arial"/>
          <w:b/>
          <w:sz w:val="22"/>
          <w:szCs w:val="22"/>
        </w:rPr>
        <w:t xml:space="preserve">Applications close 9am </w:t>
      </w:r>
      <w:r w:rsidR="00496417">
        <w:rPr>
          <w:rFonts w:cs="Arial"/>
          <w:b/>
          <w:sz w:val="22"/>
          <w:szCs w:val="22"/>
        </w:rPr>
        <w:t>Monday 19 August</w:t>
      </w:r>
      <w:r w:rsidR="00D31C92">
        <w:rPr>
          <w:rFonts w:cs="Arial"/>
          <w:b/>
          <w:sz w:val="22"/>
          <w:szCs w:val="22"/>
        </w:rPr>
        <w:t xml:space="preserve"> 2019.</w:t>
      </w:r>
    </w:p>
    <w:p w:rsidR="002D5E4C" w:rsidRPr="002D5E4C" w:rsidRDefault="002D5E4C" w:rsidP="002D5E4C">
      <w:pPr>
        <w:rPr>
          <w:rFonts w:cs="Arial"/>
          <w:sz w:val="22"/>
          <w:szCs w:val="22"/>
        </w:rPr>
      </w:pPr>
    </w:p>
    <w:p w:rsidR="00840E49" w:rsidRPr="00840E49" w:rsidRDefault="00840E49" w:rsidP="00840E49">
      <w:pPr>
        <w:jc w:val="both"/>
        <w:rPr>
          <w:rFonts w:cs="Arial"/>
          <w:b/>
          <w:sz w:val="22"/>
          <w:szCs w:val="22"/>
        </w:rPr>
      </w:pPr>
      <w:r w:rsidRPr="00840E49">
        <w:rPr>
          <w:rFonts w:cs="Arial"/>
          <w:b/>
          <w:sz w:val="22"/>
          <w:szCs w:val="22"/>
        </w:rPr>
        <w:t xml:space="preserve">Interviews for the position are expected to be held on </w:t>
      </w:r>
      <w:r>
        <w:rPr>
          <w:rFonts w:cs="Arial"/>
          <w:b/>
          <w:sz w:val="22"/>
          <w:szCs w:val="22"/>
        </w:rPr>
        <w:t>Wednesday 21 August 2019 or Thursday 22 August 2019.</w:t>
      </w:r>
    </w:p>
    <w:p w:rsidR="00B135C7" w:rsidRDefault="00B135C7" w:rsidP="00DD5678">
      <w:pPr>
        <w:spacing w:line="276" w:lineRule="auto"/>
        <w:jc w:val="both"/>
        <w:rPr>
          <w:rFonts w:cs="Arial"/>
          <w:b/>
          <w:color w:val="003D69"/>
          <w:sz w:val="28"/>
          <w:szCs w:val="28"/>
        </w:rPr>
      </w:pPr>
    </w:p>
    <w:p w:rsidR="000B7A86" w:rsidRDefault="000B7A86" w:rsidP="00DD5678">
      <w:pPr>
        <w:spacing w:line="276" w:lineRule="auto"/>
        <w:jc w:val="both"/>
        <w:rPr>
          <w:rFonts w:cs="Arial"/>
          <w:b/>
          <w:color w:val="003D69"/>
          <w:sz w:val="28"/>
          <w:szCs w:val="28"/>
        </w:rPr>
      </w:pPr>
    </w:p>
    <w:p w:rsidR="000B7A86" w:rsidRDefault="000B7A86" w:rsidP="00DD5678">
      <w:pPr>
        <w:spacing w:line="276" w:lineRule="auto"/>
        <w:jc w:val="both"/>
        <w:rPr>
          <w:rFonts w:cs="Arial"/>
          <w:b/>
          <w:color w:val="003D69"/>
          <w:sz w:val="28"/>
          <w:szCs w:val="28"/>
        </w:rPr>
      </w:pPr>
    </w:p>
    <w:p w:rsidR="000B7A86" w:rsidRDefault="000B7A86" w:rsidP="00DD5678">
      <w:pPr>
        <w:spacing w:line="276" w:lineRule="auto"/>
        <w:jc w:val="both"/>
        <w:rPr>
          <w:rFonts w:cs="Arial"/>
          <w:b/>
          <w:color w:val="003D69"/>
          <w:sz w:val="28"/>
          <w:szCs w:val="28"/>
        </w:rPr>
      </w:pPr>
    </w:p>
    <w:p w:rsidR="000B7A86" w:rsidRDefault="000B7A86" w:rsidP="00DD5678">
      <w:pPr>
        <w:spacing w:line="276" w:lineRule="auto"/>
        <w:jc w:val="both"/>
        <w:rPr>
          <w:rFonts w:cs="Arial"/>
          <w:b/>
          <w:color w:val="003D69"/>
          <w:sz w:val="28"/>
          <w:szCs w:val="28"/>
        </w:rPr>
      </w:pPr>
    </w:p>
    <w:p w:rsidR="001564F9" w:rsidRDefault="001564F9" w:rsidP="00DD5678">
      <w:pPr>
        <w:spacing w:line="276" w:lineRule="auto"/>
        <w:jc w:val="both"/>
        <w:rPr>
          <w:rFonts w:cs="Arial"/>
          <w:b/>
          <w:color w:val="003D69"/>
          <w:sz w:val="28"/>
          <w:szCs w:val="28"/>
        </w:rPr>
      </w:pPr>
    </w:p>
    <w:p w:rsidR="001564F9" w:rsidRDefault="001564F9" w:rsidP="00DD5678">
      <w:pPr>
        <w:spacing w:line="276" w:lineRule="auto"/>
        <w:jc w:val="both"/>
        <w:rPr>
          <w:rFonts w:cs="Arial"/>
          <w:b/>
          <w:color w:val="003D69"/>
          <w:sz w:val="28"/>
          <w:szCs w:val="28"/>
        </w:rPr>
      </w:pPr>
    </w:p>
    <w:p w:rsidR="001564F9" w:rsidRDefault="001564F9" w:rsidP="00DD5678">
      <w:pPr>
        <w:spacing w:line="276" w:lineRule="auto"/>
        <w:jc w:val="both"/>
        <w:rPr>
          <w:rFonts w:cs="Arial"/>
          <w:b/>
          <w:color w:val="003D69"/>
          <w:sz w:val="28"/>
          <w:szCs w:val="28"/>
        </w:rPr>
      </w:pPr>
    </w:p>
    <w:p w:rsidR="009E11A6" w:rsidRPr="00DD5678" w:rsidRDefault="00DF0B2A" w:rsidP="00DD5678">
      <w:pPr>
        <w:spacing w:line="276" w:lineRule="auto"/>
        <w:jc w:val="both"/>
        <w:rPr>
          <w:rFonts w:cs="Arial"/>
          <w:b/>
          <w:sz w:val="22"/>
          <w:szCs w:val="22"/>
        </w:rPr>
      </w:pPr>
      <w:r w:rsidRPr="002934B4">
        <w:rPr>
          <w:rFonts w:cs="Arial"/>
          <w:b/>
          <w:color w:val="003D69"/>
          <w:sz w:val="28"/>
          <w:szCs w:val="28"/>
        </w:rPr>
        <w:t>Guidelines for Applicants</w:t>
      </w:r>
    </w:p>
    <w:p w:rsidR="009E11A6" w:rsidRPr="0047278C" w:rsidRDefault="009E11A6" w:rsidP="009E11A6">
      <w:pPr>
        <w:autoSpaceDE w:val="0"/>
        <w:autoSpaceDN w:val="0"/>
        <w:adjustRightInd w:val="0"/>
        <w:rPr>
          <w:rFonts w:cs="Arial"/>
          <w:sz w:val="22"/>
          <w:szCs w:val="22"/>
        </w:rPr>
      </w:pPr>
    </w:p>
    <w:p w:rsidR="009E11A6" w:rsidRPr="0047278C" w:rsidRDefault="009E11A6" w:rsidP="002934B4">
      <w:pPr>
        <w:autoSpaceDE w:val="0"/>
        <w:autoSpaceDN w:val="0"/>
        <w:adjustRightInd w:val="0"/>
        <w:jc w:val="both"/>
        <w:rPr>
          <w:rFonts w:cs="Arial"/>
          <w:sz w:val="22"/>
          <w:szCs w:val="22"/>
        </w:rPr>
      </w:pPr>
      <w:r w:rsidRPr="0047278C">
        <w:rPr>
          <w:rFonts w:cs="Arial"/>
          <w:sz w:val="22"/>
          <w:szCs w:val="22"/>
        </w:rPr>
        <w:t xml:space="preserve">These guidelines aim to assist you in submitting applications for advertised vacancies with the Western NSW </w:t>
      </w:r>
      <w:r w:rsidR="009F5271" w:rsidRPr="0047278C">
        <w:rPr>
          <w:rFonts w:cs="Arial"/>
          <w:sz w:val="22"/>
          <w:szCs w:val="22"/>
        </w:rPr>
        <w:t>PHN</w:t>
      </w:r>
      <w:r w:rsidRPr="0047278C">
        <w:rPr>
          <w:rFonts w:cs="Arial"/>
          <w:sz w:val="22"/>
          <w:szCs w:val="22"/>
        </w:rPr>
        <w:t>.</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Applying for a position</w:t>
      </w:r>
    </w:p>
    <w:p w:rsidR="009E11A6" w:rsidRPr="0047278C" w:rsidRDefault="009E11A6" w:rsidP="002934B4">
      <w:pPr>
        <w:autoSpaceDE w:val="0"/>
        <w:autoSpaceDN w:val="0"/>
        <w:adjustRightInd w:val="0"/>
        <w:jc w:val="both"/>
        <w:rPr>
          <w:rFonts w:cs="Arial"/>
          <w:b/>
          <w:sz w:val="22"/>
          <w:szCs w:val="22"/>
        </w:rPr>
      </w:pPr>
    </w:p>
    <w:p w:rsidR="009E11A6" w:rsidRPr="0047278C" w:rsidRDefault="009E11A6" w:rsidP="002934B4">
      <w:pPr>
        <w:autoSpaceDE w:val="0"/>
        <w:autoSpaceDN w:val="0"/>
        <w:adjustRightInd w:val="0"/>
        <w:jc w:val="both"/>
        <w:rPr>
          <w:rFonts w:cs="Arial"/>
          <w:sz w:val="22"/>
          <w:szCs w:val="22"/>
        </w:rPr>
      </w:pPr>
      <w:r w:rsidRPr="0047278C">
        <w:rPr>
          <w:rFonts w:cs="Arial"/>
          <w:sz w:val="22"/>
          <w:szCs w:val="22"/>
        </w:rPr>
        <w:t>The following may assist you in preparing your application:</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Obtain and carefully read the Information Package for the position of interest.</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Conduct some initial research on the </w:t>
      </w:r>
      <w:proofErr w:type="spellStart"/>
      <w:r w:rsidRPr="0047278C">
        <w:rPr>
          <w:rFonts w:cs="Arial"/>
          <w:sz w:val="22"/>
          <w:szCs w:val="22"/>
        </w:rPr>
        <w:t>organisation</w:t>
      </w:r>
      <w:proofErr w:type="spellEnd"/>
      <w:r w:rsidRPr="0047278C">
        <w:rPr>
          <w:rFonts w:cs="Arial"/>
          <w:sz w:val="22"/>
          <w:szCs w:val="22"/>
        </w:rPr>
        <w:t xml:space="preserve"> by browsing the website and </w:t>
      </w:r>
      <w:r w:rsidR="00690814">
        <w:rPr>
          <w:rFonts w:cs="Arial"/>
          <w:sz w:val="22"/>
          <w:szCs w:val="22"/>
        </w:rPr>
        <w:tab/>
      </w:r>
      <w:r w:rsidRPr="0047278C">
        <w:rPr>
          <w:rFonts w:cs="Arial"/>
          <w:sz w:val="22"/>
          <w:szCs w:val="22"/>
        </w:rPr>
        <w:t>reading</w:t>
      </w:r>
      <w:r w:rsidR="00690814">
        <w:rPr>
          <w:rFonts w:cs="Arial"/>
          <w:sz w:val="22"/>
          <w:szCs w:val="22"/>
        </w:rPr>
        <w:t xml:space="preserve"> </w:t>
      </w:r>
      <w:r w:rsidRPr="0047278C">
        <w:rPr>
          <w:rFonts w:cs="Arial"/>
          <w:sz w:val="22"/>
          <w:szCs w:val="22"/>
        </w:rPr>
        <w:t>key resources.</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need to, seek clarification or additional information on the </w:t>
      </w:r>
      <w:proofErr w:type="spellStart"/>
      <w:r w:rsidRPr="0047278C">
        <w:rPr>
          <w:rFonts w:cs="Arial"/>
          <w:sz w:val="22"/>
          <w:szCs w:val="22"/>
        </w:rPr>
        <w:t>organisation</w:t>
      </w:r>
      <w:proofErr w:type="spellEnd"/>
      <w:r w:rsidRPr="0047278C">
        <w:rPr>
          <w:rFonts w:cs="Arial"/>
          <w:sz w:val="22"/>
          <w:szCs w:val="22"/>
        </w:rPr>
        <w:t xml:space="preserve"> and/or </w:t>
      </w:r>
      <w:r w:rsidR="00690814">
        <w:rPr>
          <w:rFonts w:cs="Arial"/>
          <w:sz w:val="22"/>
          <w:szCs w:val="22"/>
        </w:rPr>
        <w:tab/>
      </w:r>
      <w:r w:rsidRPr="0047278C">
        <w:rPr>
          <w:rFonts w:cs="Arial"/>
          <w:sz w:val="22"/>
          <w:szCs w:val="22"/>
        </w:rPr>
        <w:t>the</w:t>
      </w:r>
      <w:r w:rsidR="00690814">
        <w:rPr>
          <w:rFonts w:cs="Arial"/>
          <w:sz w:val="22"/>
          <w:szCs w:val="22"/>
        </w:rPr>
        <w:t xml:space="preserve"> </w:t>
      </w:r>
      <w:r w:rsidRPr="0047278C">
        <w:rPr>
          <w:rFonts w:cs="Arial"/>
          <w:sz w:val="22"/>
          <w:szCs w:val="22"/>
        </w:rPr>
        <w:t>position.</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Decide whether you possess, and can demonstrate your skills, experience, </w:t>
      </w:r>
      <w:r w:rsidR="00690814">
        <w:rPr>
          <w:rFonts w:cs="Arial"/>
          <w:sz w:val="22"/>
          <w:szCs w:val="22"/>
        </w:rPr>
        <w:tab/>
      </w:r>
      <w:r w:rsidRPr="0047278C">
        <w:rPr>
          <w:rFonts w:cs="Arial"/>
          <w:sz w:val="22"/>
          <w:szCs w:val="22"/>
        </w:rPr>
        <w:t>knowledge</w:t>
      </w:r>
      <w:r w:rsidR="00690814">
        <w:rPr>
          <w:rFonts w:cs="Arial"/>
          <w:sz w:val="22"/>
          <w:szCs w:val="22"/>
        </w:rPr>
        <w:t xml:space="preserve"> </w:t>
      </w:r>
      <w:r w:rsidRPr="0047278C">
        <w:rPr>
          <w:rFonts w:cs="Arial"/>
          <w:sz w:val="22"/>
          <w:szCs w:val="22"/>
        </w:rPr>
        <w:t>and ability against the selection criteria.</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When addressing the selection criteria, provide examples to demonstrate and</w:t>
      </w: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substantiate your claims. Examples should outline a situation, identify the action you </w:t>
      </w:r>
      <w:r w:rsidR="00690814">
        <w:rPr>
          <w:rFonts w:cs="Arial"/>
          <w:sz w:val="22"/>
          <w:szCs w:val="22"/>
        </w:rPr>
        <w:tab/>
      </w:r>
      <w:r w:rsidRPr="0047278C">
        <w:rPr>
          <w:rFonts w:cs="Arial"/>
          <w:sz w:val="22"/>
          <w:szCs w:val="22"/>
        </w:rPr>
        <w:t>took</w:t>
      </w:r>
      <w:r w:rsidR="00690814">
        <w:rPr>
          <w:rFonts w:cs="Arial"/>
          <w:sz w:val="22"/>
          <w:szCs w:val="22"/>
        </w:rPr>
        <w:t xml:space="preserve"> </w:t>
      </w:r>
      <w:r w:rsidRPr="0047278C">
        <w:rPr>
          <w:rFonts w:cs="Arial"/>
          <w:sz w:val="22"/>
          <w:szCs w:val="22"/>
        </w:rPr>
        <w:t xml:space="preserve">and </w:t>
      </w:r>
      <w:proofErr w:type="spellStart"/>
      <w:r w:rsidRPr="0047278C">
        <w:rPr>
          <w:rFonts w:cs="Arial"/>
          <w:sz w:val="22"/>
          <w:szCs w:val="22"/>
        </w:rPr>
        <w:t>summarise</w:t>
      </w:r>
      <w:proofErr w:type="spellEnd"/>
      <w:r w:rsidRPr="0047278C">
        <w:rPr>
          <w:rFonts w:cs="Arial"/>
          <w:sz w:val="22"/>
          <w:szCs w:val="22"/>
        </w:rPr>
        <w:t xml:space="preserve"> the subsequent result. Keep your response to no more than two </w:t>
      </w:r>
      <w:r w:rsidR="00690814">
        <w:rPr>
          <w:rFonts w:cs="Arial"/>
          <w:sz w:val="22"/>
          <w:szCs w:val="22"/>
        </w:rPr>
        <w:tab/>
      </w:r>
      <w:r w:rsidR="007563A6" w:rsidRPr="0047278C">
        <w:rPr>
          <w:rFonts w:cs="Arial"/>
          <w:sz w:val="22"/>
          <w:szCs w:val="22"/>
        </w:rPr>
        <w:t>pages, plus</w:t>
      </w:r>
      <w:r w:rsidRPr="0047278C">
        <w:rPr>
          <w:rFonts w:cs="Arial"/>
          <w:sz w:val="22"/>
          <w:szCs w:val="22"/>
        </w:rPr>
        <w:t xml:space="preserve"> your Resume/Curriculum Vitae (CV).</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Be aware of the closing date and where and how to lodge your application (for </w:t>
      </w:r>
      <w:r w:rsidR="00690814">
        <w:rPr>
          <w:rFonts w:cs="Arial"/>
          <w:sz w:val="22"/>
          <w:szCs w:val="22"/>
        </w:rPr>
        <w:tab/>
      </w:r>
      <w:r w:rsidRPr="0047278C">
        <w:rPr>
          <w:rFonts w:cs="Arial"/>
          <w:sz w:val="22"/>
          <w:szCs w:val="22"/>
        </w:rPr>
        <w:t>details</w:t>
      </w:r>
      <w:r w:rsidR="00690814">
        <w:rPr>
          <w:rFonts w:cs="Arial"/>
          <w:sz w:val="22"/>
          <w:szCs w:val="22"/>
        </w:rPr>
        <w:t xml:space="preserve"> </w:t>
      </w:r>
      <w:r w:rsidRPr="0047278C">
        <w:rPr>
          <w:rFonts w:cs="Arial"/>
          <w:sz w:val="22"/>
          <w:szCs w:val="22"/>
        </w:rPr>
        <w:t xml:space="preserve">see below). If, for any reason you cannot submit your application by the </w:t>
      </w:r>
      <w:r w:rsidR="00690814">
        <w:rPr>
          <w:rFonts w:cs="Arial"/>
          <w:sz w:val="22"/>
          <w:szCs w:val="22"/>
        </w:rPr>
        <w:tab/>
      </w:r>
      <w:r w:rsidRPr="0047278C">
        <w:rPr>
          <w:rFonts w:cs="Arial"/>
          <w:sz w:val="22"/>
          <w:szCs w:val="22"/>
        </w:rPr>
        <w:t>closing date, you</w:t>
      </w:r>
      <w:r w:rsidR="00690814">
        <w:rPr>
          <w:rFonts w:cs="Arial"/>
          <w:sz w:val="22"/>
          <w:szCs w:val="22"/>
        </w:rPr>
        <w:t xml:space="preserve"> </w:t>
      </w:r>
      <w:r w:rsidRPr="0047278C">
        <w:rPr>
          <w:rFonts w:cs="Arial"/>
          <w:sz w:val="22"/>
          <w:szCs w:val="22"/>
        </w:rPr>
        <w:t xml:space="preserve">should ring the contact officer to see if a late application will be </w:t>
      </w:r>
      <w:r w:rsidR="00690814">
        <w:rPr>
          <w:rFonts w:cs="Arial"/>
          <w:sz w:val="22"/>
          <w:szCs w:val="22"/>
        </w:rPr>
        <w:tab/>
      </w:r>
      <w:r w:rsidRPr="0047278C">
        <w:rPr>
          <w:rFonts w:cs="Arial"/>
          <w:sz w:val="22"/>
          <w:szCs w:val="22"/>
        </w:rPr>
        <w:t>accepted.</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require any special arrangements (e.g. wheelchair access, hearing or visual </w:t>
      </w:r>
      <w:r w:rsidR="00690814">
        <w:rPr>
          <w:rFonts w:cs="Arial"/>
          <w:sz w:val="22"/>
          <w:szCs w:val="22"/>
        </w:rPr>
        <w:tab/>
      </w:r>
      <w:r w:rsidRPr="0047278C">
        <w:rPr>
          <w:rFonts w:cs="Arial"/>
          <w:sz w:val="22"/>
          <w:szCs w:val="22"/>
        </w:rPr>
        <w:t>aids,</w:t>
      </w:r>
      <w:r w:rsidR="00690814">
        <w:rPr>
          <w:rFonts w:cs="Arial"/>
          <w:sz w:val="22"/>
          <w:szCs w:val="22"/>
        </w:rPr>
        <w:t xml:space="preserve"> </w:t>
      </w:r>
      <w:r w:rsidRPr="0047278C">
        <w:rPr>
          <w:rFonts w:cs="Arial"/>
          <w:sz w:val="22"/>
          <w:szCs w:val="22"/>
        </w:rPr>
        <w:t>etc</w:t>
      </w:r>
      <w:r w:rsidR="00A701EC">
        <w:rPr>
          <w:rFonts w:cs="Arial"/>
          <w:sz w:val="22"/>
          <w:szCs w:val="22"/>
        </w:rPr>
        <w:t>.</w:t>
      </w:r>
      <w:r w:rsidRPr="0047278C">
        <w:rPr>
          <w:rFonts w:cs="Arial"/>
          <w:sz w:val="22"/>
          <w:szCs w:val="22"/>
        </w:rPr>
        <w:t xml:space="preserve">) to assist you to attend an interview, please discuss these with the contact </w:t>
      </w:r>
      <w:r w:rsidR="00690814">
        <w:rPr>
          <w:rFonts w:cs="Arial"/>
          <w:sz w:val="22"/>
          <w:szCs w:val="22"/>
        </w:rPr>
        <w:tab/>
      </w:r>
      <w:r w:rsidRPr="0047278C">
        <w:rPr>
          <w:rFonts w:cs="Arial"/>
          <w:sz w:val="22"/>
          <w:szCs w:val="22"/>
        </w:rPr>
        <w:t>officer</w:t>
      </w:r>
      <w:r w:rsidR="00690814">
        <w:rPr>
          <w:rFonts w:cs="Arial"/>
          <w:sz w:val="22"/>
          <w:szCs w:val="22"/>
        </w:rPr>
        <w:t xml:space="preserve"> </w:t>
      </w:r>
      <w:r w:rsidRPr="0047278C">
        <w:rPr>
          <w:rFonts w:cs="Arial"/>
          <w:sz w:val="22"/>
          <w:szCs w:val="22"/>
        </w:rPr>
        <w:t>when the interview is being arranged.</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What you need to include in your application</w:t>
      </w:r>
    </w:p>
    <w:p w:rsidR="009E11A6" w:rsidRPr="0047278C" w:rsidRDefault="009E11A6" w:rsidP="002934B4">
      <w:pPr>
        <w:autoSpaceDE w:val="0"/>
        <w:autoSpaceDN w:val="0"/>
        <w:adjustRightInd w:val="0"/>
        <w:jc w:val="both"/>
        <w:rPr>
          <w:rFonts w:cs="Arial"/>
          <w:b/>
          <w:sz w:val="22"/>
          <w:szCs w:val="22"/>
        </w:rPr>
      </w:pPr>
    </w:p>
    <w:p w:rsidR="00503D9B" w:rsidRPr="0047278C" w:rsidRDefault="00720724" w:rsidP="002934B4">
      <w:pPr>
        <w:autoSpaceDE w:val="0"/>
        <w:autoSpaceDN w:val="0"/>
        <w:adjustRightInd w:val="0"/>
        <w:jc w:val="both"/>
        <w:rPr>
          <w:rFonts w:cs="Arial"/>
          <w:sz w:val="22"/>
          <w:szCs w:val="22"/>
        </w:rPr>
      </w:pPr>
      <w:r w:rsidRPr="0047278C">
        <w:rPr>
          <w:rFonts w:cs="Arial"/>
          <w:sz w:val="22"/>
          <w:szCs w:val="22"/>
        </w:rPr>
        <w:t xml:space="preserve">The </w:t>
      </w:r>
      <w:r w:rsidR="00503D9B" w:rsidRPr="0047278C">
        <w:rPr>
          <w:rFonts w:cs="Arial"/>
          <w:sz w:val="22"/>
          <w:szCs w:val="22"/>
        </w:rPr>
        <w:t>W</w:t>
      </w:r>
      <w:r w:rsidRPr="0047278C">
        <w:rPr>
          <w:rFonts w:cs="Arial"/>
          <w:sz w:val="22"/>
          <w:szCs w:val="22"/>
        </w:rPr>
        <w:t xml:space="preserve">NSW </w:t>
      </w:r>
      <w:r w:rsidRPr="0047278C">
        <w:rPr>
          <w:rFonts w:cs="Arial"/>
          <w:noProof/>
          <w:sz w:val="22"/>
          <w:szCs w:val="22"/>
        </w:rPr>
        <w:t>PHN</w:t>
      </w:r>
      <w:r w:rsidR="00503D9B" w:rsidRPr="0047278C">
        <w:rPr>
          <w:rFonts w:cs="Arial"/>
          <w:sz w:val="22"/>
          <w:szCs w:val="22"/>
        </w:rPr>
        <w:t xml:space="preserve"> uses a streamlined approach to recruitment. All applications require:</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1. A cover letter </w:t>
      </w:r>
      <w:r w:rsidR="00DF0B2A" w:rsidRPr="0047278C">
        <w:rPr>
          <w:rFonts w:cs="Arial"/>
          <w:sz w:val="22"/>
          <w:szCs w:val="22"/>
        </w:rPr>
        <w:t>introducing yourself and outlining your interest in the position</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2. Statement addressing each of the Selection Criteria (as listed on the last page of this document) </w:t>
      </w: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 </w:t>
      </w: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3. Resume/Curriculum Vitae (CV) that should include information about:</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a. contact details including telephone number and email address</w:t>
      </w:r>
    </w:p>
    <w:p w:rsidR="00503D9B" w:rsidRPr="0047278C" w:rsidRDefault="00503D9B" w:rsidP="002934B4">
      <w:pPr>
        <w:autoSpaceDE w:val="0"/>
        <w:autoSpaceDN w:val="0"/>
        <w:adjustRightInd w:val="0"/>
        <w:ind w:left="709"/>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b. education/qualifications</w:t>
      </w:r>
    </w:p>
    <w:p w:rsidR="00503D9B" w:rsidRPr="0047278C" w:rsidRDefault="00503D9B" w:rsidP="002934B4">
      <w:pPr>
        <w:autoSpaceDE w:val="0"/>
        <w:autoSpaceDN w:val="0"/>
        <w:adjustRightInd w:val="0"/>
        <w:ind w:left="709"/>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c. an employment history summary including (for each position):</w:t>
      </w:r>
    </w:p>
    <w:p w:rsidR="00503D9B" w:rsidRPr="0047278C" w:rsidRDefault="00503D9B" w:rsidP="002934B4">
      <w:pPr>
        <w:autoSpaceDE w:val="0"/>
        <w:autoSpaceDN w:val="0"/>
        <w:adjustRightInd w:val="0"/>
        <w:ind w:left="1418"/>
        <w:jc w:val="both"/>
        <w:rPr>
          <w:rFonts w:cs="Arial"/>
          <w:sz w:val="22"/>
          <w:szCs w:val="22"/>
        </w:rPr>
      </w:pPr>
      <w:proofErr w:type="spellStart"/>
      <w:r w:rsidRPr="0047278C">
        <w:rPr>
          <w:rFonts w:cs="Arial"/>
          <w:sz w:val="22"/>
          <w:szCs w:val="22"/>
        </w:rPr>
        <w:t>i</w:t>
      </w:r>
      <w:proofErr w:type="spellEnd"/>
      <w:r w:rsidRPr="0047278C">
        <w:rPr>
          <w:rFonts w:cs="Arial"/>
          <w:sz w:val="22"/>
          <w:szCs w:val="22"/>
        </w:rPr>
        <w:t>. the employer</w:t>
      </w:r>
    </w:p>
    <w:p w:rsidR="00503D9B" w:rsidRPr="0047278C" w:rsidRDefault="00503D9B" w:rsidP="002934B4">
      <w:pPr>
        <w:autoSpaceDE w:val="0"/>
        <w:autoSpaceDN w:val="0"/>
        <w:adjustRightInd w:val="0"/>
        <w:ind w:left="1418"/>
        <w:jc w:val="both"/>
        <w:rPr>
          <w:rFonts w:cs="Arial"/>
          <w:sz w:val="22"/>
          <w:szCs w:val="22"/>
        </w:rPr>
      </w:pPr>
      <w:r w:rsidRPr="0047278C">
        <w:rPr>
          <w:rFonts w:cs="Arial"/>
          <w:sz w:val="22"/>
          <w:szCs w:val="22"/>
        </w:rPr>
        <w:t>ii. start and finish dates</w:t>
      </w:r>
    </w:p>
    <w:p w:rsidR="00503D9B" w:rsidRPr="0047278C" w:rsidRDefault="00503D9B" w:rsidP="002934B4">
      <w:pPr>
        <w:autoSpaceDE w:val="0"/>
        <w:autoSpaceDN w:val="0"/>
        <w:adjustRightInd w:val="0"/>
        <w:ind w:firstLine="1418"/>
        <w:jc w:val="both"/>
        <w:rPr>
          <w:rFonts w:cs="Arial"/>
          <w:sz w:val="22"/>
          <w:szCs w:val="22"/>
        </w:rPr>
      </w:pPr>
      <w:r w:rsidRPr="0047278C">
        <w:rPr>
          <w:rFonts w:cs="Arial"/>
          <w:sz w:val="22"/>
          <w:szCs w:val="22"/>
        </w:rPr>
        <w:t>iii. your position/title</w:t>
      </w:r>
    </w:p>
    <w:p w:rsidR="00503D9B" w:rsidRPr="0047278C" w:rsidRDefault="00503D9B" w:rsidP="00B135C7">
      <w:pPr>
        <w:ind w:firstLine="1418"/>
        <w:jc w:val="both"/>
        <w:rPr>
          <w:rFonts w:cs="Arial"/>
          <w:sz w:val="22"/>
          <w:szCs w:val="22"/>
        </w:rPr>
      </w:pPr>
      <w:r w:rsidRPr="0047278C">
        <w:rPr>
          <w:rFonts w:cs="Arial"/>
          <w:sz w:val="22"/>
          <w:szCs w:val="22"/>
        </w:rPr>
        <w:lastRenderedPageBreak/>
        <w:t>iv. your responsibilities and achievements in the position</w:t>
      </w: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d. a summary of your skills</w:t>
      </w:r>
    </w:p>
    <w:p w:rsidR="00503D9B" w:rsidRPr="0047278C" w:rsidRDefault="00503D9B" w:rsidP="002934B4">
      <w:pPr>
        <w:autoSpaceDE w:val="0"/>
        <w:autoSpaceDN w:val="0"/>
        <w:adjustRightInd w:val="0"/>
        <w:ind w:left="709"/>
        <w:jc w:val="both"/>
        <w:rPr>
          <w:rFonts w:cs="Arial"/>
          <w:color w:val="000000"/>
          <w:sz w:val="22"/>
          <w:szCs w:val="22"/>
        </w:rPr>
      </w:pP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e. professional memberships</w:t>
      </w:r>
    </w:p>
    <w:p w:rsidR="00503D9B" w:rsidRPr="0047278C" w:rsidRDefault="00503D9B" w:rsidP="002934B4">
      <w:pPr>
        <w:autoSpaceDE w:val="0"/>
        <w:autoSpaceDN w:val="0"/>
        <w:adjustRightInd w:val="0"/>
        <w:ind w:left="709"/>
        <w:jc w:val="both"/>
        <w:rPr>
          <w:rFonts w:cs="Arial"/>
          <w:color w:val="000000"/>
          <w:sz w:val="22"/>
          <w:szCs w:val="22"/>
        </w:rPr>
      </w:pP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f. the names of two work related referees (must be work related and senior to the position you hold), and other relevant information that will support your application not covered elsewhere.</w:t>
      </w:r>
    </w:p>
    <w:p w:rsidR="00503D9B" w:rsidRPr="0047278C" w:rsidRDefault="00503D9B" w:rsidP="002934B4">
      <w:pPr>
        <w:autoSpaceDE w:val="0"/>
        <w:autoSpaceDN w:val="0"/>
        <w:adjustRightInd w:val="0"/>
        <w:jc w:val="both"/>
        <w:rPr>
          <w:rFonts w:cs="Arial"/>
          <w:color w:val="000000"/>
          <w:sz w:val="22"/>
          <w:szCs w:val="22"/>
        </w:rPr>
      </w:pPr>
    </w:p>
    <w:p w:rsidR="00503D9B" w:rsidRPr="0047278C" w:rsidRDefault="00503D9B" w:rsidP="002934B4">
      <w:pPr>
        <w:autoSpaceDE w:val="0"/>
        <w:autoSpaceDN w:val="0"/>
        <w:adjustRightInd w:val="0"/>
        <w:jc w:val="both"/>
        <w:rPr>
          <w:rFonts w:cs="Arial"/>
          <w:color w:val="000000"/>
          <w:sz w:val="22"/>
          <w:szCs w:val="22"/>
        </w:rPr>
      </w:pPr>
      <w:r w:rsidRPr="0047278C">
        <w:rPr>
          <w:rFonts w:cs="Arial"/>
          <w:color w:val="000000"/>
          <w:sz w:val="22"/>
          <w:szCs w:val="22"/>
        </w:rPr>
        <w:t xml:space="preserve">4. Any other supporting documentation, </w:t>
      </w:r>
      <w:r w:rsidR="006549FE" w:rsidRPr="0047278C">
        <w:rPr>
          <w:rFonts w:cs="Arial"/>
          <w:color w:val="000000"/>
          <w:sz w:val="22"/>
          <w:szCs w:val="22"/>
        </w:rPr>
        <w:t>e.g.</w:t>
      </w:r>
      <w:r w:rsidRPr="0047278C">
        <w:rPr>
          <w:rFonts w:cs="Arial"/>
          <w:color w:val="000000"/>
          <w:sz w:val="22"/>
          <w:szCs w:val="22"/>
        </w:rPr>
        <w:t xml:space="preserve"> copy of your qualifications</w:t>
      </w:r>
    </w:p>
    <w:p w:rsidR="009E11A6" w:rsidRPr="0047278C" w:rsidRDefault="009E11A6" w:rsidP="002934B4">
      <w:pPr>
        <w:autoSpaceDE w:val="0"/>
        <w:autoSpaceDN w:val="0"/>
        <w:adjustRightInd w:val="0"/>
        <w:ind w:left="709"/>
        <w:jc w:val="both"/>
        <w:rPr>
          <w:rFonts w:cs="Arial"/>
          <w:color w:val="000000"/>
          <w:sz w:val="22"/>
          <w:szCs w:val="22"/>
        </w:rPr>
      </w:pPr>
    </w:p>
    <w:p w:rsidR="00744193" w:rsidRDefault="00744193" w:rsidP="002934B4">
      <w:pPr>
        <w:autoSpaceDE w:val="0"/>
        <w:autoSpaceDN w:val="0"/>
        <w:adjustRightInd w:val="0"/>
        <w:jc w:val="both"/>
        <w:rPr>
          <w:rFonts w:cs="Arial"/>
          <w:b/>
          <w:color w:val="000000"/>
          <w:sz w:val="22"/>
          <w:szCs w:val="22"/>
        </w:rPr>
      </w:pPr>
    </w:p>
    <w:p w:rsidR="00D31C92" w:rsidRDefault="00D31C92" w:rsidP="002934B4">
      <w:pPr>
        <w:autoSpaceDE w:val="0"/>
        <w:autoSpaceDN w:val="0"/>
        <w:adjustRightInd w:val="0"/>
        <w:jc w:val="both"/>
        <w:rPr>
          <w:rFonts w:cs="Arial"/>
          <w:b/>
          <w:color w:val="000000"/>
          <w:sz w:val="22"/>
          <w:szCs w:val="22"/>
        </w:rPr>
      </w:pPr>
    </w:p>
    <w:p w:rsidR="009E11A6" w:rsidRPr="0047278C" w:rsidRDefault="009E11A6" w:rsidP="002934B4">
      <w:pPr>
        <w:autoSpaceDE w:val="0"/>
        <w:autoSpaceDN w:val="0"/>
        <w:adjustRightInd w:val="0"/>
        <w:jc w:val="both"/>
        <w:rPr>
          <w:rFonts w:cs="Arial"/>
          <w:b/>
          <w:color w:val="000000"/>
          <w:sz w:val="22"/>
          <w:szCs w:val="22"/>
        </w:rPr>
      </w:pPr>
      <w:r w:rsidRPr="0047278C">
        <w:rPr>
          <w:rFonts w:cs="Arial"/>
          <w:b/>
          <w:color w:val="000000"/>
          <w:sz w:val="22"/>
          <w:szCs w:val="22"/>
        </w:rPr>
        <w:t>Submitting your application</w:t>
      </w:r>
    </w:p>
    <w:p w:rsidR="009E11A6" w:rsidRPr="0047278C" w:rsidRDefault="009E11A6" w:rsidP="002934B4">
      <w:pPr>
        <w:autoSpaceDE w:val="0"/>
        <w:autoSpaceDN w:val="0"/>
        <w:adjustRightInd w:val="0"/>
        <w:jc w:val="both"/>
        <w:rPr>
          <w:rFonts w:cs="Arial"/>
          <w:b/>
          <w:color w:val="000000"/>
          <w:sz w:val="22"/>
          <w:szCs w:val="22"/>
        </w:rPr>
      </w:pPr>
    </w:p>
    <w:p w:rsidR="009E11A6" w:rsidRPr="000B7A86" w:rsidRDefault="009E11A6" w:rsidP="002934B4">
      <w:pPr>
        <w:autoSpaceDE w:val="0"/>
        <w:autoSpaceDN w:val="0"/>
        <w:adjustRightInd w:val="0"/>
        <w:jc w:val="both"/>
        <w:rPr>
          <w:rFonts w:cs="Arial"/>
          <w:b/>
          <w:color w:val="000000"/>
          <w:sz w:val="22"/>
          <w:szCs w:val="22"/>
        </w:rPr>
      </w:pPr>
      <w:r w:rsidRPr="000B7A86">
        <w:rPr>
          <w:rFonts w:cs="Arial"/>
          <w:b/>
          <w:color w:val="000000"/>
          <w:sz w:val="22"/>
          <w:szCs w:val="22"/>
        </w:rPr>
        <w:t>Applications should be submitted via email (by the closing date and time) to:</w:t>
      </w:r>
    </w:p>
    <w:p w:rsidR="009E11A6" w:rsidRPr="000B7A86" w:rsidRDefault="009E11A6" w:rsidP="009E11A6">
      <w:pPr>
        <w:autoSpaceDE w:val="0"/>
        <w:autoSpaceDN w:val="0"/>
        <w:adjustRightInd w:val="0"/>
        <w:rPr>
          <w:rFonts w:cs="Arial"/>
          <w:b/>
          <w:color w:val="000000"/>
          <w:sz w:val="22"/>
          <w:szCs w:val="22"/>
        </w:rPr>
      </w:pPr>
    </w:p>
    <w:p w:rsidR="009E11A6" w:rsidRPr="000B7A86" w:rsidRDefault="00380C42" w:rsidP="009E11A6">
      <w:pPr>
        <w:autoSpaceDE w:val="0"/>
        <w:autoSpaceDN w:val="0"/>
        <w:adjustRightInd w:val="0"/>
        <w:ind w:left="1418"/>
        <w:rPr>
          <w:rFonts w:cs="Arial"/>
          <w:b/>
          <w:color w:val="0000FF"/>
          <w:sz w:val="22"/>
          <w:szCs w:val="22"/>
        </w:rPr>
      </w:pPr>
      <w:hyperlink r:id="rId12" w:history="1">
        <w:r w:rsidR="000A7D2B" w:rsidRPr="000B7A86">
          <w:rPr>
            <w:rStyle w:val="Hyperlink"/>
            <w:rFonts w:cs="Arial"/>
            <w:b/>
            <w:sz w:val="22"/>
            <w:szCs w:val="22"/>
          </w:rPr>
          <w:t>hr@wnswphn.org.au</w:t>
        </w:r>
      </w:hyperlink>
      <w:r w:rsidR="009F5271" w:rsidRPr="000B7A86">
        <w:rPr>
          <w:rFonts w:cs="Arial"/>
          <w:b/>
          <w:sz w:val="22"/>
          <w:szCs w:val="22"/>
        </w:rPr>
        <w:t xml:space="preserve"> </w:t>
      </w:r>
    </w:p>
    <w:p w:rsidR="009E11A6" w:rsidRPr="000B7A86" w:rsidRDefault="009E11A6" w:rsidP="009E11A6">
      <w:pPr>
        <w:autoSpaceDE w:val="0"/>
        <w:autoSpaceDN w:val="0"/>
        <w:adjustRightInd w:val="0"/>
        <w:rPr>
          <w:rFonts w:cs="Arial"/>
          <w:b/>
          <w:color w:val="0000FF"/>
          <w:sz w:val="22"/>
          <w:szCs w:val="22"/>
        </w:rPr>
      </w:pPr>
    </w:p>
    <w:p w:rsidR="009E11A6" w:rsidRPr="000B7A86" w:rsidRDefault="009E11A6" w:rsidP="009E11A6">
      <w:pPr>
        <w:autoSpaceDE w:val="0"/>
        <w:autoSpaceDN w:val="0"/>
        <w:adjustRightInd w:val="0"/>
        <w:rPr>
          <w:rFonts w:cs="Arial"/>
          <w:b/>
          <w:color w:val="000000"/>
          <w:sz w:val="22"/>
          <w:szCs w:val="22"/>
        </w:rPr>
      </w:pPr>
      <w:r w:rsidRPr="000B7A86">
        <w:rPr>
          <w:rFonts w:cs="Arial"/>
          <w:b/>
          <w:color w:val="000000"/>
          <w:sz w:val="22"/>
          <w:szCs w:val="22"/>
        </w:rPr>
        <w:t>or posted to:</w:t>
      </w:r>
    </w:p>
    <w:p w:rsidR="009E11A6" w:rsidRPr="000B7A86" w:rsidRDefault="009E11A6" w:rsidP="009E11A6">
      <w:pPr>
        <w:autoSpaceDE w:val="0"/>
        <w:autoSpaceDN w:val="0"/>
        <w:adjustRightInd w:val="0"/>
        <w:rPr>
          <w:rFonts w:cs="Arial"/>
          <w:b/>
          <w:color w:val="000000"/>
          <w:sz w:val="22"/>
          <w:szCs w:val="22"/>
        </w:rPr>
      </w:pPr>
    </w:p>
    <w:p w:rsidR="009E11A6" w:rsidRPr="000B7A86" w:rsidRDefault="000A7D2B" w:rsidP="009E11A6">
      <w:pPr>
        <w:autoSpaceDE w:val="0"/>
        <w:autoSpaceDN w:val="0"/>
        <w:adjustRightInd w:val="0"/>
        <w:ind w:firstLine="1418"/>
        <w:rPr>
          <w:rFonts w:cs="Arial"/>
          <w:b/>
          <w:color w:val="000000"/>
          <w:sz w:val="22"/>
          <w:szCs w:val="22"/>
        </w:rPr>
      </w:pPr>
      <w:r w:rsidRPr="000B7A86">
        <w:rPr>
          <w:rFonts w:cs="Arial"/>
          <w:b/>
          <w:color w:val="000000"/>
          <w:sz w:val="22"/>
          <w:szCs w:val="22"/>
        </w:rPr>
        <w:t>Human Resources</w:t>
      </w:r>
    </w:p>
    <w:p w:rsidR="009E11A6" w:rsidRPr="000B7A86" w:rsidRDefault="009E11A6" w:rsidP="009E11A6">
      <w:pPr>
        <w:autoSpaceDE w:val="0"/>
        <w:autoSpaceDN w:val="0"/>
        <w:adjustRightInd w:val="0"/>
        <w:ind w:firstLine="1418"/>
        <w:rPr>
          <w:rFonts w:cs="Arial"/>
          <w:b/>
          <w:color w:val="000000"/>
          <w:sz w:val="22"/>
          <w:szCs w:val="22"/>
        </w:rPr>
      </w:pPr>
      <w:r w:rsidRPr="000B7A86">
        <w:rPr>
          <w:rFonts w:cs="Arial"/>
          <w:b/>
          <w:color w:val="000000"/>
          <w:sz w:val="22"/>
          <w:szCs w:val="22"/>
        </w:rPr>
        <w:t xml:space="preserve">Western NSW </w:t>
      </w:r>
      <w:r w:rsidR="00CD5296" w:rsidRPr="000B7A86">
        <w:rPr>
          <w:rFonts w:cs="Arial"/>
          <w:b/>
          <w:color w:val="000000"/>
          <w:sz w:val="22"/>
          <w:szCs w:val="22"/>
        </w:rPr>
        <w:t>PHN</w:t>
      </w:r>
    </w:p>
    <w:p w:rsidR="00E31280" w:rsidRPr="000B7A86" w:rsidRDefault="00E31280" w:rsidP="009E11A6">
      <w:pPr>
        <w:autoSpaceDE w:val="0"/>
        <w:autoSpaceDN w:val="0"/>
        <w:adjustRightInd w:val="0"/>
        <w:ind w:firstLine="1418"/>
        <w:rPr>
          <w:rFonts w:cs="Arial"/>
          <w:b/>
          <w:color w:val="000000"/>
          <w:sz w:val="22"/>
          <w:szCs w:val="22"/>
        </w:rPr>
      </w:pPr>
      <w:r w:rsidRPr="000B7A86">
        <w:rPr>
          <w:rFonts w:cs="Arial"/>
          <w:b/>
          <w:color w:val="000000"/>
          <w:sz w:val="22"/>
          <w:szCs w:val="22"/>
        </w:rPr>
        <w:t>First Floor,</w:t>
      </w:r>
    </w:p>
    <w:p w:rsidR="00E31280" w:rsidRPr="000B7A86" w:rsidRDefault="00E31280" w:rsidP="009E11A6">
      <w:pPr>
        <w:autoSpaceDE w:val="0"/>
        <w:autoSpaceDN w:val="0"/>
        <w:adjustRightInd w:val="0"/>
        <w:ind w:firstLine="1418"/>
        <w:rPr>
          <w:rFonts w:cs="Arial"/>
          <w:b/>
          <w:color w:val="000000"/>
          <w:sz w:val="22"/>
          <w:szCs w:val="22"/>
        </w:rPr>
      </w:pPr>
      <w:r w:rsidRPr="000B7A86">
        <w:rPr>
          <w:rFonts w:cs="Arial"/>
          <w:b/>
          <w:color w:val="000000"/>
          <w:sz w:val="22"/>
          <w:szCs w:val="22"/>
        </w:rPr>
        <w:t>187 Brisbane Street</w:t>
      </w:r>
    </w:p>
    <w:p w:rsidR="009E11A6" w:rsidRPr="000B7A86" w:rsidRDefault="009E11A6" w:rsidP="009E11A6">
      <w:pPr>
        <w:autoSpaceDE w:val="0"/>
        <w:autoSpaceDN w:val="0"/>
        <w:adjustRightInd w:val="0"/>
        <w:ind w:firstLine="1418"/>
        <w:rPr>
          <w:rFonts w:cs="Arial"/>
          <w:b/>
          <w:color w:val="000000"/>
          <w:sz w:val="22"/>
          <w:szCs w:val="22"/>
        </w:rPr>
      </w:pPr>
      <w:r w:rsidRPr="000B7A86">
        <w:rPr>
          <w:rFonts w:cs="Arial"/>
          <w:b/>
          <w:color w:val="000000"/>
          <w:sz w:val="22"/>
          <w:szCs w:val="22"/>
        </w:rPr>
        <w:t xml:space="preserve">PO Box </w:t>
      </w:r>
      <w:r w:rsidR="00CD5296" w:rsidRPr="000B7A86">
        <w:rPr>
          <w:rFonts w:cs="Arial"/>
          <w:b/>
          <w:color w:val="000000"/>
          <w:sz w:val="22"/>
          <w:szCs w:val="22"/>
        </w:rPr>
        <w:t>890</w:t>
      </w:r>
    </w:p>
    <w:p w:rsidR="00021043" w:rsidRPr="000B7A86" w:rsidRDefault="00CD5296" w:rsidP="00CD5296">
      <w:pPr>
        <w:autoSpaceDE w:val="0"/>
        <w:autoSpaceDN w:val="0"/>
        <w:adjustRightInd w:val="0"/>
        <w:ind w:firstLine="1418"/>
        <w:rPr>
          <w:rFonts w:cs="Arial"/>
          <w:b/>
          <w:color w:val="000000"/>
          <w:sz w:val="22"/>
          <w:szCs w:val="22"/>
        </w:rPr>
      </w:pPr>
      <w:r w:rsidRPr="000B7A86">
        <w:rPr>
          <w:rFonts w:cs="Arial"/>
          <w:b/>
          <w:color w:val="000000"/>
          <w:sz w:val="22"/>
          <w:szCs w:val="22"/>
        </w:rPr>
        <w:t xml:space="preserve">Dubbo </w:t>
      </w:r>
      <w:r w:rsidR="009E11A6" w:rsidRPr="000B7A86">
        <w:rPr>
          <w:rFonts w:cs="Arial"/>
          <w:b/>
          <w:color w:val="000000"/>
          <w:sz w:val="22"/>
          <w:szCs w:val="22"/>
        </w:rPr>
        <w:t>NSW 2</w:t>
      </w:r>
      <w:r w:rsidRPr="000B7A86">
        <w:rPr>
          <w:rFonts w:cs="Arial"/>
          <w:b/>
          <w:color w:val="000000"/>
          <w:sz w:val="22"/>
          <w:szCs w:val="22"/>
        </w:rPr>
        <w:t>830</w:t>
      </w:r>
    </w:p>
    <w:p w:rsidR="000B7DD5" w:rsidRPr="000B7A86" w:rsidRDefault="000B7DD5" w:rsidP="00CD5296">
      <w:pPr>
        <w:autoSpaceDE w:val="0"/>
        <w:autoSpaceDN w:val="0"/>
        <w:adjustRightInd w:val="0"/>
        <w:ind w:firstLine="1418"/>
        <w:rPr>
          <w:rFonts w:cs="Arial"/>
          <w:b/>
          <w:color w:val="000000"/>
          <w:sz w:val="22"/>
          <w:szCs w:val="22"/>
        </w:rPr>
      </w:pPr>
    </w:p>
    <w:p w:rsidR="00A701EC" w:rsidRPr="000B7A86" w:rsidRDefault="00A701EC" w:rsidP="00CD5296">
      <w:pPr>
        <w:autoSpaceDE w:val="0"/>
        <w:autoSpaceDN w:val="0"/>
        <w:adjustRightInd w:val="0"/>
        <w:ind w:firstLine="1418"/>
        <w:rPr>
          <w:rFonts w:cs="Arial"/>
          <w:b/>
          <w:color w:val="000000"/>
          <w:sz w:val="22"/>
          <w:szCs w:val="22"/>
        </w:rPr>
      </w:pPr>
    </w:p>
    <w:p w:rsidR="00A701EC" w:rsidRDefault="00A701EC">
      <w:pPr>
        <w:rPr>
          <w:rFonts w:cs="Arial"/>
          <w:color w:val="000000"/>
          <w:sz w:val="22"/>
          <w:szCs w:val="22"/>
        </w:rPr>
      </w:pPr>
      <w:r>
        <w:rPr>
          <w:rFonts w:cs="Arial"/>
          <w:color w:val="000000"/>
          <w:sz w:val="22"/>
          <w:szCs w:val="22"/>
        </w:rPr>
        <w:br w:type="page"/>
      </w:r>
    </w:p>
    <w:p w:rsidR="004E7D7C" w:rsidRDefault="004E7D7C" w:rsidP="004E7D7C">
      <w:pPr>
        <w:keepNext/>
        <w:keepLines/>
        <w:spacing w:before="240" w:line="259" w:lineRule="auto"/>
        <w:jc w:val="center"/>
        <w:outlineLvl w:val="0"/>
        <w:rPr>
          <w:rFonts w:eastAsia="Times New Roman" w:cs="Arial"/>
          <w:b/>
          <w:color w:val="003D69"/>
          <w:sz w:val="32"/>
          <w:szCs w:val="32"/>
        </w:rPr>
      </w:pPr>
      <w:bookmarkStart w:id="1" w:name="_Hlk518397474"/>
      <w:r w:rsidRPr="006D0661">
        <w:rPr>
          <w:rFonts w:eastAsia="Times New Roman" w:cs="Arial"/>
          <w:b/>
          <w:color w:val="003D69"/>
          <w:sz w:val="32"/>
          <w:szCs w:val="32"/>
        </w:rPr>
        <w:lastRenderedPageBreak/>
        <w:t>Position Description</w:t>
      </w:r>
    </w:p>
    <w:p w:rsidR="00386D7B" w:rsidRPr="00386D7B" w:rsidRDefault="00386D7B" w:rsidP="00386D7B">
      <w:pPr>
        <w:rPr>
          <w:rFonts w:cs="Arial"/>
          <w:sz w:val="22"/>
          <w:szCs w:val="22"/>
          <w:lang w:val="en-AU"/>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6"/>
        <w:gridCol w:w="5524"/>
      </w:tblGrid>
      <w:tr w:rsidR="00386D7B" w:rsidRPr="00386D7B" w:rsidTr="00386D7B">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Position Title:</w:t>
            </w:r>
          </w:p>
        </w:tc>
        <w:tc>
          <w:tcPr>
            <w:tcW w:w="59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Manager – Digital Health</w:t>
            </w:r>
          </w:p>
        </w:tc>
      </w:tr>
      <w:tr w:rsidR="00386D7B" w:rsidRPr="00386D7B" w:rsidTr="00386D7B">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Position Location:</w:t>
            </w:r>
          </w:p>
        </w:tc>
        <w:tc>
          <w:tcPr>
            <w:tcW w:w="59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Bathurst, Orange, Dubbo or Broken Hill.</w:t>
            </w:r>
          </w:p>
        </w:tc>
      </w:tr>
      <w:tr w:rsidR="00386D7B" w:rsidRPr="00386D7B" w:rsidTr="00386D7B">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Position Reports To:</w:t>
            </w:r>
          </w:p>
        </w:tc>
        <w:tc>
          <w:tcPr>
            <w:tcW w:w="59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Senior Manager – Primary Healthcare &amp; Integration</w:t>
            </w:r>
          </w:p>
        </w:tc>
      </w:tr>
      <w:tr w:rsidR="00386D7B" w:rsidRPr="00386D7B" w:rsidTr="00386D7B">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Portfolio:</w:t>
            </w:r>
          </w:p>
        </w:tc>
        <w:tc>
          <w:tcPr>
            <w:tcW w:w="59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Integration &amp; Services</w:t>
            </w:r>
          </w:p>
        </w:tc>
      </w:tr>
      <w:tr w:rsidR="00386D7B" w:rsidRPr="00386D7B" w:rsidTr="00386D7B">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Contract Type:</w:t>
            </w:r>
          </w:p>
        </w:tc>
        <w:tc>
          <w:tcPr>
            <w:tcW w:w="59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Full-time Maximum Term</w:t>
            </w:r>
          </w:p>
        </w:tc>
      </w:tr>
      <w:tr w:rsidR="00386D7B" w:rsidRPr="00386D7B" w:rsidTr="00386D7B">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Industrial Instrument:</w:t>
            </w:r>
          </w:p>
        </w:tc>
        <w:tc>
          <w:tcPr>
            <w:tcW w:w="59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Western Health Alliance Limited Enterprise Agreement 2017</w:t>
            </w:r>
          </w:p>
        </w:tc>
      </w:tr>
      <w:tr w:rsidR="00386D7B" w:rsidRPr="00386D7B" w:rsidTr="00386D7B">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Position Classification:</w:t>
            </w:r>
          </w:p>
        </w:tc>
        <w:tc>
          <w:tcPr>
            <w:tcW w:w="59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Team Leaders &amp; Managers – Level 4, Grade 2.</w:t>
            </w:r>
          </w:p>
        </w:tc>
      </w:tr>
      <w:tr w:rsidR="00386D7B" w:rsidRPr="00386D7B" w:rsidTr="00386D7B">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Delegated Authority:</w:t>
            </w:r>
          </w:p>
        </w:tc>
        <w:tc>
          <w:tcPr>
            <w:tcW w:w="59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86D7B" w:rsidRPr="00386D7B" w:rsidRDefault="00386D7B">
            <w:pPr>
              <w:spacing w:before="120" w:after="120"/>
              <w:rPr>
                <w:rFonts w:cs="Arial"/>
                <w:sz w:val="22"/>
                <w:szCs w:val="22"/>
              </w:rPr>
            </w:pPr>
            <w:r w:rsidRPr="00386D7B">
              <w:rPr>
                <w:rFonts w:cs="Arial"/>
                <w:sz w:val="22"/>
                <w:szCs w:val="22"/>
              </w:rPr>
              <w:t>As defined in the Delegations Policy</w:t>
            </w:r>
          </w:p>
        </w:tc>
      </w:tr>
    </w:tbl>
    <w:p w:rsidR="00386D7B" w:rsidRDefault="00386D7B" w:rsidP="00386D7B">
      <w:pPr>
        <w:rPr>
          <w:rFonts w:cs="Arial"/>
          <w:sz w:val="22"/>
          <w:szCs w:val="22"/>
        </w:rPr>
      </w:pPr>
    </w:p>
    <w:p w:rsidR="004E3045" w:rsidRPr="00386D7B" w:rsidRDefault="004E3045" w:rsidP="00386D7B">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386D7B" w:rsidRPr="00386D7B" w:rsidTr="00386D7B">
        <w:tc>
          <w:tcPr>
            <w:tcW w:w="9628" w:type="dxa"/>
            <w:shd w:val="clear" w:color="auto" w:fill="003D69"/>
            <w:hideMark/>
          </w:tcPr>
          <w:p w:rsidR="00386D7B" w:rsidRPr="00386D7B" w:rsidRDefault="00386D7B">
            <w:pPr>
              <w:spacing w:before="60" w:after="60"/>
              <w:rPr>
                <w:rFonts w:cs="Arial"/>
                <w:color w:val="FFFFFF" w:themeColor="background1"/>
                <w:sz w:val="22"/>
                <w:szCs w:val="22"/>
              </w:rPr>
            </w:pPr>
            <w:r w:rsidRPr="00386D7B">
              <w:rPr>
                <w:rFonts w:cs="Arial"/>
                <w:color w:val="FFFFFF" w:themeColor="background1"/>
                <w:sz w:val="22"/>
                <w:szCs w:val="22"/>
              </w:rPr>
              <w:t>Position Purpose</w:t>
            </w:r>
          </w:p>
        </w:tc>
      </w:tr>
    </w:tbl>
    <w:p w:rsidR="00386D7B" w:rsidRPr="00386D7B" w:rsidRDefault="00386D7B" w:rsidP="00386D7B">
      <w:pPr>
        <w:spacing w:before="120"/>
        <w:rPr>
          <w:rFonts w:cs="Arial"/>
          <w:color w:val="000000" w:themeColor="text1"/>
          <w:sz w:val="22"/>
          <w:szCs w:val="22"/>
        </w:rPr>
      </w:pPr>
      <w:r w:rsidRPr="00386D7B">
        <w:rPr>
          <w:rFonts w:cs="Arial"/>
          <w:color w:val="000000" w:themeColor="text1"/>
          <w:sz w:val="22"/>
          <w:szCs w:val="22"/>
        </w:rPr>
        <w:t>The Manager - Digital Health is responsible for providing subject matter expertise, strategic advice and leadership to Western NSW Primary Health Network (WNSWPHN) regarding all matters associated with the digital health portfolio.</w:t>
      </w:r>
    </w:p>
    <w:p w:rsidR="00386D7B" w:rsidRPr="00386D7B" w:rsidRDefault="00386D7B" w:rsidP="00386D7B">
      <w:pPr>
        <w:spacing w:before="120"/>
        <w:rPr>
          <w:rFonts w:cs="Arial"/>
          <w:color w:val="000000" w:themeColor="text1"/>
          <w:sz w:val="22"/>
          <w:szCs w:val="22"/>
        </w:rPr>
      </w:pPr>
      <w:r w:rsidRPr="00386D7B">
        <w:rPr>
          <w:rFonts w:cs="Arial"/>
          <w:color w:val="000000" w:themeColor="text1"/>
          <w:sz w:val="22"/>
          <w:szCs w:val="22"/>
        </w:rPr>
        <w:t>This position plays a key role in development and implementing of digital health technology strategies and projects, in partnership with a broad range of internal and external stakeholders and adapted to local needs, with the goal of improving health-related primary healthcare outcomes for consumers and clinicians across the WNSWPHN region.</w:t>
      </w:r>
    </w:p>
    <w:p w:rsidR="00386D7B" w:rsidRPr="00386D7B" w:rsidRDefault="00386D7B" w:rsidP="00386D7B">
      <w:pPr>
        <w:spacing w:before="120"/>
        <w:rPr>
          <w:rFonts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386D7B" w:rsidRPr="00386D7B" w:rsidTr="00386D7B">
        <w:tc>
          <w:tcPr>
            <w:tcW w:w="9628" w:type="dxa"/>
            <w:shd w:val="clear" w:color="auto" w:fill="003D69"/>
            <w:hideMark/>
          </w:tcPr>
          <w:p w:rsidR="00386D7B" w:rsidRPr="00386D7B" w:rsidRDefault="00386D7B">
            <w:pPr>
              <w:spacing w:before="60" w:after="60"/>
              <w:rPr>
                <w:rFonts w:cs="Arial"/>
                <w:color w:val="FFFFFF" w:themeColor="background1"/>
                <w:sz w:val="22"/>
                <w:szCs w:val="22"/>
              </w:rPr>
            </w:pPr>
            <w:r w:rsidRPr="00386D7B">
              <w:rPr>
                <w:rFonts w:cs="Arial"/>
                <w:color w:val="FFFFFF" w:themeColor="background1"/>
                <w:sz w:val="22"/>
                <w:szCs w:val="22"/>
              </w:rPr>
              <w:t>Key Responsibilities:</w:t>
            </w:r>
          </w:p>
        </w:tc>
      </w:tr>
    </w:tbl>
    <w:p w:rsidR="00386D7B" w:rsidRPr="00386D7B" w:rsidRDefault="00386D7B" w:rsidP="00386D7B">
      <w:pPr>
        <w:spacing w:before="120"/>
        <w:rPr>
          <w:rFonts w:cs="Arial"/>
          <w:color w:val="000000" w:themeColor="text1"/>
          <w:sz w:val="22"/>
          <w:szCs w:val="22"/>
        </w:rPr>
      </w:pPr>
      <w:r w:rsidRPr="00386D7B">
        <w:rPr>
          <w:rFonts w:cs="Arial"/>
          <w:color w:val="000000" w:themeColor="text1"/>
          <w:sz w:val="22"/>
          <w:szCs w:val="22"/>
        </w:rPr>
        <w:t>The key responsibilities of this position include, but are not limited to the following:</w:t>
      </w:r>
    </w:p>
    <w:p w:rsidR="00386D7B" w:rsidRPr="00386D7B" w:rsidRDefault="00386D7B" w:rsidP="00386D7B">
      <w:pPr>
        <w:pStyle w:val="ListParagraph"/>
        <w:numPr>
          <w:ilvl w:val="0"/>
          <w:numId w:val="40"/>
        </w:numPr>
        <w:spacing w:before="120"/>
        <w:rPr>
          <w:rFonts w:cs="Arial"/>
          <w:color w:val="000000" w:themeColor="text1"/>
          <w:sz w:val="22"/>
          <w:szCs w:val="22"/>
        </w:rPr>
      </w:pPr>
      <w:r w:rsidRPr="00386D7B">
        <w:rPr>
          <w:rFonts w:cs="Arial"/>
          <w:color w:val="000000" w:themeColor="text1"/>
          <w:sz w:val="22"/>
          <w:szCs w:val="22"/>
        </w:rPr>
        <w:t xml:space="preserve">Responsibility for the implementation of Commonwealth and State, and local digital health strategy, priorities, and projects (Digital Health Agency Australia, eHealth, shared electronic health records; </w:t>
      </w:r>
      <w:proofErr w:type="spellStart"/>
      <w:r w:rsidRPr="00386D7B">
        <w:rPr>
          <w:rFonts w:cs="Arial"/>
          <w:color w:val="000000" w:themeColor="text1"/>
          <w:sz w:val="22"/>
          <w:szCs w:val="22"/>
        </w:rPr>
        <w:t>etc</w:t>
      </w:r>
      <w:proofErr w:type="spellEnd"/>
      <w:r w:rsidRPr="00386D7B">
        <w:rPr>
          <w:rFonts w:cs="Arial"/>
          <w:color w:val="000000" w:themeColor="text1"/>
          <w:sz w:val="22"/>
          <w:szCs w:val="22"/>
        </w:rPr>
        <w:t>).</w:t>
      </w:r>
    </w:p>
    <w:p w:rsidR="00386D7B" w:rsidRPr="00386D7B" w:rsidRDefault="00386D7B" w:rsidP="00386D7B">
      <w:pPr>
        <w:pStyle w:val="ListParagraph"/>
        <w:numPr>
          <w:ilvl w:val="0"/>
          <w:numId w:val="40"/>
        </w:numPr>
        <w:spacing w:before="120"/>
        <w:ind w:left="714" w:hanging="357"/>
        <w:rPr>
          <w:rFonts w:cs="Arial"/>
          <w:color w:val="000000" w:themeColor="text1"/>
          <w:sz w:val="22"/>
          <w:szCs w:val="22"/>
        </w:rPr>
      </w:pPr>
      <w:r w:rsidRPr="00386D7B">
        <w:rPr>
          <w:rFonts w:cs="Arial"/>
          <w:color w:val="000000" w:themeColor="text1"/>
          <w:sz w:val="22"/>
          <w:szCs w:val="22"/>
        </w:rPr>
        <w:t xml:space="preserve">Represent Western Health Alliance Ltd (WHAL) in relation to Commonwealth and State digital health-related meetings (Digital Health Agency Australia, eHealth, </w:t>
      </w:r>
      <w:proofErr w:type="spellStart"/>
      <w:r w:rsidRPr="00386D7B">
        <w:rPr>
          <w:rFonts w:cs="Arial"/>
          <w:color w:val="000000" w:themeColor="text1"/>
          <w:sz w:val="22"/>
          <w:szCs w:val="22"/>
        </w:rPr>
        <w:t>etc</w:t>
      </w:r>
      <w:proofErr w:type="spellEnd"/>
      <w:r w:rsidRPr="00386D7B">
        <w:rPr>
          <w:rFonts w:cs="Arial"/>
          <w:color w:val="000000" w:themeColor="text1"/>
          <w:sz w:val="22"/>
          <w:szCs w:val="22"/>
        </w:rPr>
        <w:t>) and other technology-related health initiatives relation to Digital Health strategy and projects.</w:t>
      </w:r>
    </w:p>
    <w:p w:rsidR="00386D7B" w:rsidRPr="00386D7B" w:rsidRDefault="00386D7B" w:rsidP="00386D7B">
      <w:pPr>
        <w:pStyle w:val="ListParagraph"/>
        <w:numPr>
          <w:ilvl w:val="0"/>
          <w:numId w:val="40"/>
        </w:numPr>
        <w:spacing w:before="120"/>
        <w:ind w:left="714" w:hanging="357"/>
        <w:rPr>
          <w:rFonts w:cs="Arial"/>
          <w:color w:val="000000" w:themeColor="text1"/>
          <w:sz w:val="22"/>
          <w:szCs w:val="22"/>
        </w:rPr>
      </w:pPr>
      <w:r w:rsidRPr="00386D7B">
        <w:rPr>
          <w:rFonts w:cs="Arial"/>
          <w:color w:val="000000" w:themeColor="text1"/>
          <w:sz w:val="22"/>
          <w:szCs w:val="22"/>
        </w:rPr>
        <w:t>Development and implementation of local digital health strategies and projects.</w:t>
      </w:r>
    </w:p>
    <w:p w:rsidR="00386D7B" w:rsidRPr="00386D7B" w:rsidRDefault="00386D7B" w:rsidP="00386D7B">
      <w:pPr>
        <w:pStyle w:val="ListParagraph"/>
        <w:numPr>
          <w:ilvl w:val="0"/>
          <w:numId w:val="40"/>
        </w:numPr>
        <w:spacing w:before="120"/>
        <w:ind w:left="714" w:hanging="357"/>
        <w:rPr>
          <w:rFonts w:cs="Arial"/>
          <w:color w:val="000000" w:themeColor="text1"/>
          <w:sz w:val="22"/>
          <w:szCs w:val="22"/>
        </w:rPr>
      </w:pPr>
      <w:r w:rsidRPr="00386D7B">
        <w:rPr>
          <w:rFonts w:cs="Arial"/>
          <w:color w:val="000000" w:themeColor="text1"/>
          <w:sz w:val="22"/>
          <w:szCs w:val="22"/>
        </w:rPr>
        <w:t>The role works collaboratively with a broad range of internal and external stakeholders including, but not limited to the following:</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Other members of the Primary Healthcare and Integration team (Practice Support and Improvement Team, professional development education team, project managers and officers, coordinators);</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Members of the Commissioning Services and Strategic Projects team;</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Other WHAL employees, including Manager Information Management/Information Technology (IM/IT); Data Manager, Manager - Planning and Evaluation;</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WNSWPHN Advisory Councils;</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lastRenderedPageBreak/>
        <w:t xml:space="preserve">General Practices and Aboriginal Community Controlled Health </w:t>
      </w:r>
      <w:proofErr w:type="spellStart"/>
      <w:r w:rsidRPr="00386D7B">
        <w:rPr>
          <w:rFonts w:cs="Arial"/>
          <w:color w:val="000000" w:themeColor="text1"/>
          <w:sz w:val="22"/>
          <w:szCs w:val="22"/>
        </w:rPr>
        <w:t>Organisations</w:t>
      </w:r>
      <w:proofErr w:type="spellEnd"/>
      <w:r w:rsidRPr="00386D7B">
        <w:rPr>
          <w:rFonts w:cs="Arial"/>
          <w:color w:val="000000" w:themeColor="text1"/>
          <w:sz w:val="22"/>
          <w:szCs w:val="22"/>
        </w:rPr>
        <w:t xml:space="preserve"> (ACCHOS);</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State and Commonwealth digital health agencies (Australian Digital Health Agency; eHealth NSW);</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Local Health Districts;</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 xml:space="preserve">Non-governmental </w:t>
      </w:r>
      <w:proofErr w:type="spellStart"/>
      <w:r w:rsidRPr="00386D7B">
        <w:rPr>
          <w:rFonts w:cs="Arial"/>
          <w:color w:val="000000" w:themeColor="text1"/>
          <w:sz w:val="22"/>
          <w:szCs w:val="22"/>
        </w:rPr>
        <w:t>organisation</w:t>
      </w:r>
      <w:proofErr w:type="spellEnd"/>
      <w:r w:rsidRPr="00386D7B">
        <w:rPr>
          <w:rFonts w:cs="Arial"/>
          <w:color w:val="000000" w:themeColor="text1"/>
          <w:sz w:val="22"/>
          <w:szCs w:val="22"/>
        </w:rPr>
        <w:t xml:space="preserve"> (NGO) and private service providers and technology vendors;</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Digital health consumers.</w:t>
      </w:r>
    </w:p>
    <w:p w:rsidR="00386D7B" w:rsidRPr="00386D7B" w:rsidRDefault="00386D7B" w:rsidP="00386D7B">
      <w:pPr>
        <w:pStyle w:val="ListParagraph"/>
        <w:numPr>
          <w:ilvl w:val="0"/>
          <w:numId w:val="40"/>
        </w:numPr>
        <w:spacing w:before="120"/>
        <w:ind w:left="714" w:hanging="357"/>
        <w:rPr>
          <w:rFonts w:cs="Arial"/>
          <w:color w:val="000000" w:themeColor="text1"/>
          <w:sz w:val="22"/>
          <w:szCs w:val="22"/>
        </w:rPr>
      </w:pPr>
      <w:r w:rsidRPr="00386D7B">
        <w:rPr>
          <w:rFonts w:cs="Arial"/>
          <w:color w:val="000000" w:themeColor="text1"/>
          <w:sz w:val="22"/>
          <w:szCs w:val="22"/>
        </w:rPr>
        <w:t>Support the implementation of Commonwealth and State digital health priorities, and innovative uptake of new local health technology focused projects, such as:</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the expansion of My Health Record</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Tele-Health projects;</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Tele-Home Monitoring projects;</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Tele-Health in Residential Aged Care (TRAC) Program;</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Electronic Health Record projects.</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Secure messaging to support improved integration of healthcare services.</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Primary healthcare related software interoperability;</w:t>
      </w:r>
    </w:p>
    <w:p w:rsidR="00386D7B" w:rsidRPr="00386D7B" w:rsidRDefault="00386D7B" w:rsidP="00386D7B">
      <w:pPr>
        <w:pStyle w:val="ListParagraph"/>
        <w:numPr>
          <w:ilvl w:val="1"/>
          <w:numId w:val="40"/>
        </w:numPr>
        <w:spacing w:before="120"/>
        <w:rPr>
          <w:rFonts w:cs="Arial"/>
          <w:color w:val="000000" w:themeColor="text1"/>
          <w:sz w:val="22"/>
          <w:szCs w:val="22"/>
        </w:rPr>
      </w:pPr>
      <w:r w:rsidRPr="00386D7B">
        <w:rPr>
          <w:rFonts w:cs="Arial"/>
          <w:color w:val="000000" w:themeColor="text1"/>
          <w:sz w:val="22"/>
          <w:szCs w:val="22"/>
        </w:rPr>
        <w:t>Health-promotion-related wearables and applications.</w:t>
      </w:r>
    </w:p>
    <w:p w:rsidR="00386D7B" w:rsidRPr="00386D7B" w:rsidRDefault="00386D7B" w:rsidP="00386D7B">
      <w:pPr>
        <w:pStyle w:val="ListParagraph"/>
        <w:numPr>
          <w:ilvl w:val="0"/>
          <w:numId w:val="40"/>
        </w:numPr>
        <w:spacing w:before="120"/>
        <w:rPr>
          <w:rFonts w:cs="Arial"/>
          <w:color w:val="000000" w:themeColor="text1"/>
          <w:sz w:val="22"/>
          <w:szCs w:val="22"/>
        </w:rPr>
      </w:pPr>
      <w:r w:rsidRPr="00386D7B">
        <w:rPr>
          <w:rFonts w:cs="Arial"/>
          <w:color w:val="000000" w:themeColor="text1"/>
          <w:sz w:val="22"/>
          <w:szCs w:val="22"/>
        </w:rPr>
        <w:t xml:space="preserve">Increase the uptake of digital health solutions and improve digital health literacy and capability levels across the region. </w:t>
      </w:r>
    </w:p>
    <w:p w:rsidR="00386D7B" w:rsidRPr="00386D7B" w:rsidRDefault="00386D7B" w:rsidP="00386D7B">
      <w:pPr>
        <w:numPr>
          <w:ilvl w:val="0"/>
          <w:numId w:val="40"/>
        </w:numPr>
        <w:shd w:val="clear" w:color="auto" w:fill="FFFFFF"/>
        <w:spacing w:before="120"/>
        <w:ind w:left="714" w:hanging="357"/>
        <w:textAlignment w:val="baseline"/>
        <w:rPr>
          <w:rFonts w:eastAsia="Times New Roman" w:cs="Arial"/>
          <w:color w:val="000000" w:themeColor="text1"/>
          <w:sz w:val="22"/>
          <w:szCs w:val="22"/>
          <w:lang w:eastAsia="en-AU"/>
        </w:rPr>
      </w:pPr>
      <w:r w:rsidRPr="00386D7B">
        <w:rPr>
          <w:rFonts w:eastAsia="Times New Roman" w:cs="Arial"/>
          <w:color w:val="000000" w:themeColor="text1"/>
          <w:sz w:val="22"/>
          <w:szCs w:val="22"/>
          <w:lang w:eastAsia="en-AU"/>
        </w:rPr>
        <w:t>Maintain contemporary knowledge of digital health technologies, software applications, and proactively identify and support the implementation of new digital health opportunities within the region and identifying priority areas.</w:t>
      </w:r>
    </w:p>
    <w:p w:rsidR="00386D7B" w:rsidRDefault="00386D7B" w:rsidP="00386D7B">
      <w:pPr>
        <w:numPr>
          <w:ilvl w:val="0"/>
          <w:numId w:val="40"/>
        </w:numPr>
        <w:shd w:val="clear" w:color="auto" w:fill="FFFFFF"/>
        <w:spacing w:before="120"/>
        <w:ind w:left="714" w:hanging="357"/>
        <w:textAlignment w:val="baseline"/>
        <w:rPr>
          <w:rFonts w:eastAsia="Times New Roman" w:cs="Arial"/>
          <w:color w:val="000000" w:themeColor="text1"/>
          <w:sz w:val="22"/>
          <w:szCs w:val="22"/>
          <w:lang w:eastAsia="en-AU"/>
        </w:rPr>
      </w:pPr>
      <w:r w:rsidRPr="00386D7B">
        <w:rPr>
          <w:rFonts w:eastAsia="Times New Roman" w:cs="Arial"/>
          <w:color w:val="000000" w:themeColor="text1"/>
          <w:sz w:val="22"/>
          <w:szCs w:val="22"/>
          <w:lang w:eastAsia="en-AU"/>
        </w:rPr>
        <w:t xml:space="preserve">Provide leadership in the </w:t>
      </w:r>
      <w:proofErr w:type="spellStart"/>
      <w:r w:rsidRPr="00386D7B">
        <w:rPr>
          <w:rFonts w:eastAsia="Times New Roman" w:cs="Arial"/>
          <w:color w:val="000000" w:themeColor="text1"/>
          <w:sz w:val="22"/>
          <w:szCs w:val="22"/>
          <w:lang w:eastAsia="en-AU"/>
        </w:rPr>
        <w:t>organisation</w:t>
      </w:r>
      <w:proofErr w:type="spellEnd"/>
      <w:r w:rsidRPr="00386D7B">
        <w:rPr>
          <w:rFonts w:eastAsia="Times New Roman" w:cs="Arial"/>
          <w:color w:val="000000" w:themeColor="text1"/>
          <w:sz w:val="22"/>
          <w:szCs w:val="22"/>
          <w:lang w:eastAsia="en-AU"/>
        </w:rPr>
        <w:t xml:space="preserve"> and proactively contribute to a variety of cross-</w:t>
      </w:r>
      <w:proofErr w:type="spellStart"/>
      <w:r w:rsidRPr="00386D7B">
        <w:rPr>
          <w:rFonts w:eastAsia="Times New Roman" w:cs="Arial"/>
          <w:color w:val="000000" w:themeColor="text1"/>
          <w:sz w:val="22"/>
          <w:szCs w:val="22"/>
          <w:lang w:eastAsia="en-AU"/>
        </w:rPr>
        <w:t>organisational</w:t>
      </w:r>
      <w:proofErr w:type="spellEnd"/>
      <w:r w:rsidRPr="00386D7B">
        <w:rPr>
          <w:rFonts w:eastAsia="Times New Roman" w:cs="Arial"/>
          <w:color w:val="000000" w:themeColor="text1"/>
          <w:sz w:val="22"/>
          <w:szCs w:val="22"/>
          <w:lang w:eastAsia="en-AU"/>
        </w:rPr>
        <w:t xml:space="preserve"> projects to support WHAL’s key strategic priorities.</w:t>
      </w:r>
    </w:p>
    <w:p w:rsidR="004E3045" w:rsidRPr="00386D7B" w:rsidRDefault="004E3045" w:rsidP="004E3045">
      <w:pPr>
        <w:shd w:val="clear" w:color="auto" w:fill="FFFFFF"/>
        <w:spacing w:before="120"/>
        <w:ind w:left="714"/>
        <w:textAlignment w:val="baseline"/>
        <w:rPr>
          <w:rFonts w:eastAsia="Times New Roman" w:cs="Arial"/>
          <w:color w:val="000000" w:themeColor="text1"/>
          <w:sz w:val="22"/>
          <w:szCs w:val="22"/>
          <w:lang w:eastAsia="en-AU"/>
        </w:rPr>
      </w:pPr>
    </w:p>
    <w:p w:rsidR="00386D7B" w:rsidRPr="00386D7B" w:rsidRDefault="00386D7B" w:rsidP="00386D7B">
      <w:pPr>
        <w:spacing w:before="120"/>
        <w:jc w:val="both"/>
        <w:rPr>
          <w:rFonts w:eastAsiaTheme="minorHAnsi" w:cs="Arial"/>
          <w:noProof/>
          <w:sz w:val="22"/>
          <w:szCs w:val="2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505"/>
        <w:gridCol w:w="4515"/>
      </w:tblGrid>
      <w:tr w:rsidR="00386D7B" w:rsidRPr="00386D7B" w:rsidTr="00386D7B">
        <w:tc>
          <w:tcPr>
            <w:tcW w:w="9026" w:type="dxa"/>
            <w:gridSpan w:val="2"/>
            <w:shd w:val="clear" w:color="auto" w:fill="003D69"/>
            <w:hideMark/>
          </w:tcPr>
          <w:p w:rsidR="00386D7B" w:rsidRPr="00386D7B" w:rsidRDefault="00386D7B">
            <w:pPr>
              <w:spacing w:after="120" w:line="276" w:lineRule="auto"/>
              <w:rPr>
                <w:rFonts w:ascii="Arial" w:eastAsia="Calibri" w:hAnsi="Arial" w:cs="Arial"/>
                <w:szCs w:val="22"/>
              </w:rPr>
            </w:pPr>
            <w:r w:rsidRPr="00386D7B">
              <w:rPr>
                <w:rFonts w:ascii="Arial" w:eastAsia="Calibri" w:hAnsi="Arial" w:cs="Arial"/>
                <w:b/>
                <w:szCs w:val="22"/>
              </w:rPr>
              <w:t>Competency Framework</w:t>
            </w:r>
            <w:r w:rsidRPr="00386D7B">
              <w:rPr>
                <w:rFonts w:ascii="Arial" w:eastAsia="Calibri" w:hAnsi="Arial" w:cs="Arial"/>
                <w:szCs w:val="22"/>
              </w:rPr>
              <w:t>: (refer to WHAL Competency Framework)</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386D7B" w:rsidRPr="00386D7B" w:rsidRDefault="00386D7B">
            <w:pPr>
              <w:spacing w:after="120" w:line="276" w:lineRule="auto"/>
              <w:rPr>
                <w:rFonts w:ascii="Arial" w:hAnsi="Arial" w:cs="Arial"/>
                <w:b/>
                <w:szCs w:val="22"/>
                <w:lang w:eastAsia="en-AU"/>
              </w:rPr>
            </w:pPr>
            <w:r w:rsidRPr="00386D7B">
              <w:rPr>
                <w:rFonts w:ascii="Arial" w:hAnsi="Arial" w:cs="Arial"/>
                <w:b/>
                <w:szCs w:val="22"/>
                <w:lang w:eastAsia="en-AU"/>
              </w:rPr>
              <w:t>Core Competencies</w:t>
            </w: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rsidR="00386D7B" w:rsidRPr="00386D7B" w:rsidRDefault="00386D7B">
            <w:pPr>
              <w:spacing w:after="120" w:line="276" w:lineRule="auto"/>
              <w:rPr>
                <w:rFonts w:ascii="Arial" w:hAnsi="Arial" w:cs="Arial"/>
                <w:b/>
                <w:szCs w:val="22"/>
                <w:lang w:eastAsia="en-AU"/>
              </w:rPr>
            </w:pPr>
            <w:r w:rsidRPr="00386D7B">
              <w:rPr>
                <w:rFonts w:ascii="Arial" w:hAnsi="Arial" w:cs="Arial"/>
                <w:b/>
                <w:szCs w:val="22"/>
                <w:lang w:eastAsia="en-AU"/>
              </w:rPr>
              <w:t>Role Requirement Level</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szCs w:val="22"/>
                <w:lang w:eastAsia="en-AU"/>
              </w:rPr>
            </w:pPr>
            <w:r w:rsidRPr="00386D7B">
              <w:rPr>
                <w:rFonts w:ascii="Arial" w:hAnsi="Arial" w:cs="Arial"/>
                <w:b/>
                <w:szCs w:val="22"/>
                <w:lang w:eastAsia="en-AU"/>
              </w:rPr>
              <w:t>Analytical Thinking</w:t>
            </w:r>
          </w:p>
        </w:tc>
        <w:tc>
          <w:tcPr>
            <w:tcW w:w="4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szCs w:val="22"/>
                <w:lang w:eastAsia="en-AU"/>
              </w:rPr>
            </w:pPr>
            <w:r w:rsidRPr="00386D7B">
              <w:rPr>
                <w:rFonts w:ascii="Arial" w:hAnsi="Arial" w:cs="Arial"/>
                <w:b/>
                <w:szCs w:val="22"/>
                <w:lang w:eastAsia="en-AU"/>
              </w:rPr>
              <w:t>(3)</w:t>
            </w:r>
            <w:r w:rsidRPr="00386D7B">
              <w:rPr>
                <w:rFonts w:ascii="Arial" w:hAnsi="Arial" w:cs="Arial"/>
                <w:szCs w:val="22"/>
                <w:lang w:eastAsia="en-AU"/>
              </w:rPr>
              <w:t xml:space="preserve"> –</w:t>
            </w:r>
            <w:r w:rsidRPr="00386D7B">
              <w:rPr>
                <w:rFonts w:ascii="Arial" w:hAnsi="Arial" w:cs="Arial"/>
                <w:i/>
                <w:szCs w:val="22"/>
                <w:lang w:eastAsia="en-AU"/>
              </w:rPr>
              <w:t xml:space="preserve"> Sees multiple links.</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szCs w:val="22"/>
                <w:lang w:eastAsia="en-AU"/>
              </w:rPr>
            </w:pPr>
            <w:r w:rsidRPr="00386D7B">
              <w:rPr>
                <w:rFonts w:ascii="Arial" w:hAnsi="Arial" w:cs="Arial"/>
                <w:b/>
                <w:szCs w:val="22"/>
                <w:lang w:eastAsia="en-AU"/>
              </w:rPr>
              <w:t>Initiative</w:t>
            </w:r>
            <w:r w:rsidRPr="00386D7B">
              <w:rPr>
                <w:rFonts w:ascii="Arial" w:hAnsi="Arial" w:cs="Arial"/>
                <w:szCs w:val="22"/>
                <w:lang w:eastAsia="en-AU"/>
              </w:rPr>
              <w:t xml:space="preserve"> </w:t>
            </w:r>
          </w:p>
        </w:tc>
        <w:tc>
          <w:tcPr>
            <w:tcW w:w="4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szCs w:val="22"/>
                <w:lang w:eastAsia="en-AU"/>
              </w:rPr>
            </w:pPr>
            <w:r w:rsidRPr="00386D7B">
              <w:rPr>
                <w:rFonts w:ascii="Arial" w:hAnsi="Arial" w:cs="Arial"/>
                <w:b/>
                <w:szCs w:val="22"/>
                <w:lang w:eastAsia="en-AU"/>
              </w:rPr>
              <w:t>(3)</w:t>
            </w:r>
            <w:r w:rsidRPr="00386D7B">
              <w:rPr>
                <w:rFonts w:ascii="Arial" w:hAnsi="Arial" w:cs="Arial"/>
                <w:szCs w:val="22"/>
                <w:lang w:eastAsia="en-AU"/>
              </w:rPr>
              <w:t xml:space="preserve"> - </w:t>
            </w:r>
            <w:r w:rsidRPr="00386D7B">
              <w:rPr>
                <w:rFonts w:ascii="Arial" w:hAnsi="Arial" w:cs="Arial"/>
                <w:i/>
                <w:szCs w:val="22"/>
                <w:lang w:eastAsia="en-AU"/>
              </w:rPr>
              <w:t>Is decisive and takes accountability in situations that call for prompt direction.</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szCs w:val="22"/>
                <w:lang w:eastAsia="en-AU"/>
              </w:rPr>
            </w:pPr>
            <w:r w:rsidRPr="00386D7B">
              <w:rPr>
                <w:rFonts w:ascii="Arial" w:hAnsi="Arial" w:cs="Arial"/>
                <w:b/>
                <w:szCs w:val="22"/>
                <w:lang w:eastAsia="en-AU"/>
              </w:rPr>
              <w:t>Customer Focus</w:t>
            </w:r>
          </w:p>
        </w:tc>
        <w:tc>
          <w:tcPr>
            <w:tcW w:w="4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szCs w:val="22"/>
                <w:lang w:eastAsia="en-AU"/>
              </w:rPr>
            </w:pPr>
            <w:r w:rsidRPr="00386D7B">
              <w:rPr>
                <w:rFonts w:ascii="Arial" w:hAnsi="Arial" w:cs="Arial"/>
                <w:b/>
                <w:szCs w:val="22"/>
                <w:lang w:eastAsia="en-AU"/>
              </w:rPr>
              <w:t>(4)</w:t>
            </w:r>
            <w:r w:rsidRPr="00386D7B">
              <w:rPr>
                <w:rFonts w:ascii="Arial" w:hAnsi="Arial" w:cs="Arial"/>
                <w:szCs w:val="22"/>
                <w:lang w:eastAsia="en-AU"/>
              </w:rPr>
              <w:t xml:space="preserve"> – </w:t>
            </w:r>
            <w:r w:rsidRPr="00386D7B">
              <w:rPr>
                <w:rFonts w:ascii="Arial" w:hAnsi="Arial" w:cs="Arial"/>
                <w:i/>
                <w:szCs w:val="22"/>
                <w:lang w:eastAsia="en-AU"/>
              </w:rPr>
              <w:t>Delivers best practice customer service.</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szCs w:val="22"/>
                <w:lang w:eastAsia="en-AU"/>
              </w:rPr>
            </w:pPr>
            <w:r w:rsidRPr="00386D7B">
              <w:rPr>
                <w:rFonts w:ascii="Arial" w:hAnsi="Arial" w:cs="Arial"/>
                <w:b/>
                <w:szCs w:val="22"/>
                <w:lang w:eastAsia="en-AU"/>
              </w:rPr>
              <w:t>Learning Orientation</w:t>
            </w:r>
          </w:p>
        </w:tc>
        <w:tc>
          <w:tcPr>
            <w:tcW w:w="4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szCs w:val="22"/>
                <w:lang w:eastAsia="en-AU"/>
              </w:rPr>
            </w:pPr>
            <w:r w:rsidRPr="00386D7B">
              <w:rPr>
                <w:rFonts w:ascii="Arial" w:hAnsi="Arial" w:cs="Arial"/>
                <w:b/>
                <w:szCs w:val="22"/>
                <w:lang w:eastAsia="en-AU"/>
              </w:rPr>
              <w:t>(3)</w:t>
            </w:r>
            <w:r w:rsidRPr="00386D7B">
              <w:rPr>
                <w:rFonts w:ascii="Arial" w:hAnsi="Arial" w:cs="Arial"/>
                <w:szCs w:val="22"/>
                <w:lang w:eastAsia="en-AU"/>
              </w:rPr>
              <w:t xml:space="preserve"> - </w:t>
            </w:r>
            <w:r w:rsidRPr="00386D7B">
              <w:rPr>
                <w:rFonts w:ascii="Arial" w:hAnsi="Arial" w:cs="Arial"/>
                <w:i/>
                <w:szCs w:val="22"/>
                <w:lang w:eastAsia="en-AU"/>
              </w:rPr>
              <w:t>Implements plans to ensure long-term knowledge and capability.</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b/>
                <w:szCs w:val="22"/>
                <w:lang w:eastAsia="en-AU"/>
              </w:rPr>
            </w:pPr>
            <w:r w:rsidRPr="00386D7B">
              <w:rPr>
                <w:rFonts w:ascii="Arial" w:hAnsi="Arial" w:cs="Arial"/>
                <w:b/>
                <w:szCs w:val="22"/>
                <w:lang w:eastAsia="en-AU"/>
              </w:rPr>
              <w:t>Results Focus</w:t>
            </w:r>
          </w:p>
        </w:tc>
        <w:tc>
          <w:tcPr>
            <w:tcW w:w="4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szCs w:val="22"/>
                <w:lang w:eastAsia="en-AU"/>
              </w:rPr>
            </w:pPr>
            <w:r w:rsidRPr="00386D7B">
              <w:rPr>
                <w:rFonts w:ascii="Arial" w:hAnsi="Arial" w:cs="Arial"/>
                <w:b/>
                <w:szCs w:val="22"/>
                <w:lang w:eastAsia="en-AU"/>
              </w:rPr>
              <w:t>(3)</w:t>
            </w:r>
            <w:r w:rsidRPr="00386D7B">
              <w:rPr>
                <w:rFonts w:ascii="Arial" w:hAnsi="Arial" w:cs="Arial"/>
                <w:szCs w:val="22"/>
                <w:lang w:eastAsia="en-AU"/>
              </w:rPr>
              <w:t xml:space="preserve"> – </w:t>
            </w:r>
            <w:r w:rsidRPr="00386D7B">
              <w:rPr>
                <w:rFonts w:ascii="Arial" w:hAnsi="Arial" w:cs="Arial"/>
                <w:i/>
                <w:szCs w:val="22"/>
                <w:lang w:eastAsia="en-AU"/>
              </w:rPr>
              <w:t>Improves overall team performance.</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szCs w:val="22"/>
                <w:lang w:eastAsia="en-AU"/>
              </w:rPr>
            </w:pPr>
            <w:r w:rsidRPr="00386D7B">
              <w:rPr>
                <w:rFonts w:ascii="Arial" w:hAnsi="Arial" w:cs="Arial"/>
                <w:b/>
                <w:szCs w:val="22"/>
                <w:lang w:eastAsia="en-AU"/>
              </w:rPr>
              <w:t>Teamwork and Co-operation</w:t>
            </w:r>
          </w:p>
        </w:tc>
        <w:tc>
          <w:tcPr>
            <w:tcW w:w="4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86D7B" w:rsidRPr="00386D7B" w:rsidRDefault="00386D7B">
            <w:pPr>
              <w:spacing w:after="120" w:line="276" w:lineRule="auto"/>
              <w:rPr>
                <w:rFonts w:ascii="Arial" w:hAnsi="Arial" w:cs="Arial"/>
                <w:szCs w:val="22"/>
                <w:lang w:eastAsia="en-AU"/>
              </w:rPr>
            </w:pPr>
            <w:r w:rsidRPr="00386D7B">
              <w:rPr>
                <w:rFonts w:ascii="Arial" w:hAnsi="Arial" w:cs="Arial"/>
                <w:b/>
                <w:szCs w:val="22"/>
                <w:lang w:eastAsia="en-AU"/>
              </w:rPr>
              <w:t>(4)</w:t>
            </w:r>
            <w:r w:rsidRPr="00386D7B">
              <w:rPr>
                <w:rFonts w:ascii="Arial" w:hAnsi="Arial" w:cs="Arial"/>
                <w:szCs w:val="22"/>
                <w:lang w:eastAsia="en-AU"/>
              </w:rPr>
              <w:t xml:space="preserve"> -</w:t>
            </w:r>
            <w:r w:rsidRPr="00386D7B">
              <w:rPr>
                <w:rFonts w:ascii="Arial" w:hAnsi="Arial" w:cs="Arial"/>
                <w:i/>
                <w:szCs w:val="22"/>
                <w:lang w:eastAsia="en-AU"/>
              </w:rPr>
              <w:t xml:space="preserve"> Builds team effectiveness.</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86D7B" w:rsidRPr="00386D7B" w:rsidRDefault="00386D7B">
            <w:pPr>
              <w:spacing w:after="120" w:line="276" w:lineRule="auto"/>
              <w:rPr>
                <w:rFonts w:ascii="Arial" w:hAnsi="Arial" w:cs="Arial"/>
                <w:b/>
                <w:szCs w:val="22"/>
                <w:lang w:eastAsia="en-AU"/>
              </w:rPr>
            </w:pPr>
            <w:r w:rsidRPr="00386D7B">
              <w:rPr>
                <w:rFonts w:ascii="Arial" w:hAnsi="Arial" w:cs="Arial"/>
                <w:b/>
                <w:szCs w:val="22"/>
                <w:lang w:eastAsia="en-AU"/>
              </w:rPr>
              <w:t>Direction Setting</w:t>
            </w:r>
          </w:p>
        </w:tc>
        <w:tc>
          <w:tcPr>
            <w:tcW w:w="45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86D7B" w:rsidRPr="00386D7B" w:rsidRDefault="00386D7B">
            <w:pPr>
              <w:spacing w:after="120" w:line="276" w:lineRule="auto"/>
              <w:rPr>
                <w:rFonts w:ascii="Arial" w:hAnsi="Arial" w:cs="Arial"/>
                <w:i/>
                <w:szCs w:val="22"/>
                <w:lang w:eastAsia="en-AU"/>
              </w:rPr>
            </w:pPr>
            <w:r w:rsidRPr="00386D7B">
              <w:rPr>
                <w:rFonts w:ascii="Arial" w:hAnsi="Arial" w:cs="Arial"/>
                <w:b/>
                <w:szCs w:val="22"/>
                <w:lang w:eastAsia="en-AU"/>
              </w:rPr>
              <w:t xml:space="preserve">(3) </w:t>
            </w:r>
            <w:r w:rsidRPr="00386D7B">
              <w:rPr>
                <w:rFonts w:ascii="Arial" w:hAnsi="Arial" w:cs="Arial"/>
                <w:szCs w:val="22"/>
                <w:lang w:eastAsia="en-AU"/>
              </w:rPr>
              <w:t xml:space="preserve">- </w:t>
            </w:r>
            <w:r w:rsidRPr="00386D7B">
              <w:rPr>
                <w:rFonts w:ascii="Arial" w:hAnsi="Arial" w:cs="Arial"/>
                <w:i/>
                <w:szCs w:val="22"/>
                <w:lang w:eastAsia="en-AU"/>
              </w:rPr>
              <w:t xml:space="preserve">Aligns the strategy with broader/future </w:t>
            </w:r>
            <w:proofErr w:type="spellStart"/>
            <w:r w:rsidRPr="00386D7B">
              <w:rPr>
                <w:rFonts w:ascii="Arial" w:hAnsi="Arial" w:cs="Arial"/>
                <w:i/>
                <w:szCs w:val="22"/>
                <w:lang w:eastAsia="en-AU"/>
              </w:rPr>
              <w:t>organisational</w:t>
            </w:r>
            <w:proofErr w:type="spellEnd"/>
            <w:r w:rsidRPr="00386D7B">
              <w:rPr>
                <w:rFonts w:ascii="Arial" w:hAnsi="Arial" w:cs="Arial"/>
                <w:i/>
                <w:szCs w:val="22"/>
                <w:lang w:eastAsia="en-AU"/>
              </w:rPr>
              <w:t xml:space="preserve"> goals.</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86D7B" w:rsidRPr="00386D7B" w:rsidRDefault="00386D7B">
            <w:pPr>
              <w:spacing w:after="120" w:line="276" w:lineRule="auto"/>
              <w:rPr>
                <w:rFonts w:ascii="Arial" w:hAnsi="Arial" w:cs="Arial"/>
                <w:b/>
                <w:szCs w:val="22"/>
                <w:lang w:eastAsia="en-AU"/>
              </w:rPr>
            </w:pPr>
            <w:r w:rsidRPr="00386D7B">
              <w:rPr>
                <w:rFonts w:ascii="Arial" w:hAnsi="Arial" w:cs="Arial"/>
                <w:b/>
                <w:szCs w:val="22"/>
                <w:lang w:eastAsia="en-AU"/>
              </w:rPr>
              <w:t>Influencing &amp; Negotiation</w:t>
            </w:r>
          </w:p>
        </w:tc>
        <w:tc>
          <w:tcPr>
            <w:tcW w:w="45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86D7B" w:rsidRPr="00386D7B" w:rsidRDefault="00386D7B">
            <w:pPr>
              <w:spacing w:after="120" w:line="276" w:lineRule="auto"/>
              <w:ind w:left="58" w:hanging="58"/>
              <w:rPr>
                <w:rFonts w:ascii="Arial" w:hAnsi="Arial" w:cs="Arial"/>
                <w:szCs w:val="22"/>
                <w:lang w:eastAsia="en-AU"/>
              </w:rPr>
            </w:pPr>
            <w:r w:rsidRPr="00386D7B">
              <w:rPr>
                <w:rFonts w:ascii="Arial" w:hAnsi="Arial" w:cs="Arial"/>
                <w:b/>
                <w:szCs w:val="22"/>
                <w:lang w:eastAsia="en-AU"/>
              </w:rPr>
              <w:t>(4)</w:t>
            </w:r>
            <w:r w:rsidRPr="00386D7B">
              <w:rPr>
                <w:rFonts w:ascii="Arial" w:hAnsi="Arial" w:cs="Arial"/>
                <w:szCs w:val="22"/>
                <w:lang w:eastAsia="en-AU"/>
              </w:rPr>
              <w:t xml:space="preserve"> - Uses a range of influencing strategies.</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86D7B" w:rsidRPr="00386D7B" w:rsidRDefault="00386D7B">
            <w:pPr>
              <w:spacing w:after="120" w:line="276" w:lineRule="auto"/>
              <w:rPr>
                <w:rFonts w:ascii="Arial" w:hAnsi="Arial" w:cs="Arial"/>
                <w:b/>
                <w:szCs w:val="22"/>
                <w:lang w:eastAsia="en-AU"/>
              </w:rPr>
            </w:pPr>
            <w:r w:rsidRPr="00386D7B">
              <w:rPr>
                <w:rFonts w:ascii="Arial" w:hAnsi="Arial" w:cs="Arial"/>
                <w:b/>
                <w:szCs w:val="22"/>
                <w:lang w:eastAsia="en-AU"/>
              </w:rPr>
              <w:t>Conceptual Thinking</w:t>
            </w:r>
          </w:p>
        </w:tc>
        <w:tc>
          <w:tcPr>
            <w:tcW w:w="45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86D7B" w:rsidRPr="00386D7B" w:rsidRDefault="00386D7B">
            <w:pPr>
              <w:spacing w:after="120" w:line="276" w:lineRule="auto"/>
              <w:rPr>
                <w:rFonts w:ascii="Arial" w:hAnsi="Arial" w:cs="Arial"/>
                <w:i/>
                <w:szCs w:val="22"/>
                <w:lang w:eastAsia="en-AU"/>
              </w:rPr>
            </w:pPr>
            <w:r w:rsidRPr="00386D7B">
              <w:rPr>
                <w:rFonts w:ascii="Arial" w:hAnsi="Arial" w:cs="Arial"/>
                <w:b/>
                <w:szCs w:val="22"/>
                <w:lang w:eastAsia="en-AU"/>
              </w:rPr>
              <w:t>(4)</w:t>
            </w:r>
            <w:r w:rsidRPr="00386D7B">
              <w:rPr>
                <w:rFonts w:ascii="Arial" w:hAnsi="Arial" w:cs="Arial"/>
                <w:i/>
                <w:szCs w:val="22"/>
                <w:lang w:eastAsia="en-AU"/>
              </w:rPr>
              <w:t xml:space="preserve"> - Clarifies complex information relating to broad business opportunities.</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86D7B" w:rsidRPr="00386D7B" w:rsidRDefault="00386D7B">
            <w:pPr>
              <w:spacing w:after="120" w:line="276" w:lineRule="auto"/>
              <w:rPr>
                <w:rFonts w:ascii="Arial" w:hAnsi="Arial" w:cs="Arial"/>
                <w:b/>
                <w:szCs w:val="22"/>
                <w:lang w:eastAsia="en-AU"/>
              </w:rPr>
            </w:pPr>
            <w:r w:rsidRPr="00386D7B">
              <w:rPr>
                <w:rFonts w:ascii="Arial" w:hAnsi="Arial" w:cs="Arial"/>
                <w:b/>
                <w:szCs w:val="22"/>
                <w:lang w:eastAsia="en-AU"/>
              </w:rPr>
              <w:lastRenderedPageBreak/>
              <w:t>Judgement &amp; Decisiveness</w:t>
            </w:r>
          </w:p>
        </w:tc>
        <w:tc>
          <w:tcPr>
            <w:tcW w:w="45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86D7B" w:rsidRPr="00386D7B" w:rsidRDefault="00386D7B">
            <w:pPr>
              <w:spacing w:after="120" w:line="276" w:lineRule="auto"/>
              <w:rPr>
                <w:rFonts w:ascii="Arial" w:hAnsi="Arial" w:cs="Arial"/>
                <w:i/>
                <w:szCs w:val="22"/>
                <w:lang w:eastAsia="en-AU"/>
              </w:rPr>
            </w:pPr>
            <w:r w:rsidRPr="00386D7B">
              <w:rPr>
                <w:rFonts w:ascii="Arial" w:hAnsi="Arial" w:cs="Arial"/>
                <w:b/>
                <w:szCs w:val="22"/>
                <w:lang w:eastAsia="en-AU"/>
              </w:rPr>
              <w:t xml:space="preserve">(3) </w:t>
            </w:r>
            <w:r w:rsidRPr="00386D7B">
              <w:rPr>
                <w:rFonts w:ascii="Arial" w:hAnsi="Arial" w:cs="Arial"/>
                <w:i/>
                <w:szCs w:val="22"/>
                <w:lang w:eastAsia="en-AU"/>
              </w:rPr>
              <w:t>- Makes quality decisions without complete information.</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86D7B" w:rsidRPr="00386D7B" w:rsidRDefault="00386D7B">
            <w:pPr>
              <w:spacing w:after="120" w:line="276" w:lineRule="auto"/>
              <w:rPr>
                <w:rFonts w:ascii="Arial" w:hAnsi="Arial" w:cs="Arial"/>
                <w:b/>
                <w:szCs w:val="22"/>
                <w:lang w:eastAsia="en-AU"/>
              </w:rPr>
            </w:pPr>
            <w:r w:rsidRPr="00386D7B">
              <w:rPr>
                <w:rFonts w:ascii="Arial" w:hAnsi="Arial" w:cs="Arial"/>
                <w:b/>
                <w:szCs w:val="22"/>
                <w:lang w:eastAsia="en-AU"/>
              </w:rPr>
              <w:t>Planning &amp; Co-ordinating</w:t>
            </w:r>
          </w:p>
        </w:tc>
        <w:tc>
          <w:tcPr>
            <w:tcW w:w="45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86D7B" w:rsidRPr="00386D7B" w:rsidRDefault="00386D7B">
            <w:pPr>
              <w:spacing w:after="120" w:line="276" w:lineRule="auto"/>
              <w:rPr>
                <w:rFonts w:ascii="Arial" w:hAnsi="Arial" w:cs="Arial"/>
                <w:i/>
                <w:szCs w:val="22"/>
                <w:lang w:eastAsia="en-AU"/>
              </w:rPr>
            </w:pPr>
            <w:r w:rsidRPr="00386D7B">
              <w:rPr>
                <w:rFonts w:ascii="Arial" w:hAnsi="Arial" w:cs="Arial"/>
                <w:b/>
                <w:szCs w:val="22"/>
                <w:lang w:eastAsia="en-AU"/>
              </w:rPr>
              <w:t xml:space="preserve">(3) </w:t>
            </w:r>
            <w:r w:rsidRPr="00386D7B">
              <w:rPr>
                <w:rFonts w:ascii="Arial" w:hAnsi="Arial" w:cs="Arial"/>
                <w:i/>
                <w:szCs w:val="22"/>
                <w:lang w:eastAsia="en-AU"/>
              </w:rPr>
              <w:t>- Monitors and facilitates others’ activities.</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86D7B" w:rsidRPr="00386D7B" w:rsidRDefault="00386D7B">
            <w:pPr>
              <w:spacing w:after="120" w:line="276" w:lineRule="auto"/>
              <w:rPr>
                <w:rFonts w:ascii="Arial" w:hAnsi="Arial" w:cs="Arial"/>
                <w:b/>
                <w:szCs w:val="22"/>
                <w:lang w:eastAsia="en-AU"/>
              </w:rPr>
            </w:pPr>
            <w:r w:rsidRPr="00386D7B">
              <w:rPr>
                <w:rFonts w:ascii="Arial" w:hAnsi="Arial" w:cs="Arial"/>
                <w:b/>
                <w:szCs w:val="22"/>
                <w:lang w:eastAsia="en-AU"/>
              </w:rPr>
              <w:t>Developing Others</w:t>
            </w:r>
          </w:p>
        </w:tc>
        <w:tc>
          <w:tcPr>
            <w:tcW w:w="45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86D7B" w:rsidRPr="00386D7B" w:rsidRDefault="00386D7B">
            <w:pPr>
              <w:spacing w:after="120" w:line="276" w:lineRule="auto"/>
              <w:rPr>
                <w:rFonts w:ascii="Arial" w:hAnsi="Arial" w:cs="Arial"/>
                <w:i/>
                <w:szCs w:val="22"/>
                <w:lang w:eastAsia="en-AU"/>
              </w:rPr>
            </w:pPr>
            <w:r w:rsidRPr="00386D7B">
              <w:rPr>
                <w:rFonts w:ascii="Arial" w:hAnsi="Arial" w:cs="Arial"/>
                <w:b/>
                <w:szCs w:val="22"/>
                <w:lang w:eastAsia="en-AU"/>
              </w:rPr>
              <w:t>(3)</w:t>
            </w:r>
            <w:r w:rsidRPr="00386D7B">
              <w:rPr>
                <w:rFonts w:ascii="Arial" w:hAnsi="Arial" w:cs="Arial"/>
                <w:i/>
                <w:szCs w:val="22"/>
                <w:lang w:eastAsia="en-AU"/>
              </w:rPr>
              <w:t xml:space="preserve"> - Provides broad on-the-job coaching and support including soft skill development to achieve short to medium term goals.</w:t>
            </w:r>
          </w:p>
        </w:tc>
      </w:tr>
      <w:tr w:rsidR="00386D7B" w:rsidRPr="00386D7B" w:rsidTr="00386D7B">
        <w:tc>
          <w:tcPr>
            <w:tcW w:w="450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86D7B" w:rsidRPr="00386D7B" w:rsidRDefault="00386D7B">
            <w:pPr>
              <w:spacing w:after="120" w:line="276" w:lineRule="auto"/>
              <w:rPr>
                <w:rFonts w:ascii="Arial" w:hAnsi="Arial" w:cs="Arial"/>
                <w:b/>
                <w:szCs w:val="22"/>
                <w:lang w:eastAsia="en-AU"/>
              </w:rPr>
            </w:pPr>
            <w:r w:rsidRPr="00386D7B">
              <w:rPr>
                <w:rFonts w:ascii="Arial" w:hAnsi="Arial" w:cs="Arial"/>
                <w:b/>
                <w:szCs w:val="22"/>
                <w:lang w:eastAsia="en-AU"/>
              </w:rPr>
              <w:t>Leading the Team</w:t>
            </w:r>
          </w:p>
        </w:tc>
        <w:tc>
          <w:tcPr>
            <w:tcW w:w="45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86D7B" w:rsidRPr="00386D7B" w:rsidRDefault="00386D7B">
            <w:pPr>
              <w:spacing w:after="120" w:line="276" w:lineRule="auto"/>
              <w:rPr>
                <w:rFonts w:ascii="Arial" w:hAnsi="Arial" w:cs="Arial"/>
                <w:i/>
                <w:szCs w:val="22"/>
                <w:lang w:eastAsia="en-AU"/>
              </w:rPr>
            </w:pPr>
            <w:r w:rsidRPr="00386D7B">
              <w:rPr>
                <w:rFonts w:ascii="Arial" w:hAnsi="Arial" w:cs="Arial"/>
                <w:b/>
                <w:szCs w:val="22"/>
                <w:lang w:eastAsia="en-AU"/>
              </w:rPr>
              <w:t>(2)</w:t>
            </w:r>
            <w:r w:rsidRPr="00386D7B">
              <w:rPr>
                <w:rFonts w:ascii="Arial" w:hAnsi="Arial" w:cs="Arial"/>
                <w:szCs w:val="22"/>
                <w:lang w:eastAsia="en-AU"/>
              </w:rPr>
              <w:t xml:space="preserve"> </w:t>
            </w:r>
            <w:r w:rsidRPr="00386D7B">
              <w:rPr>
                <w:rFonts w:ascii="Arial" w:hAnsi="Arial" w:cs="Arial"/>
                <w:i/>
                <w:szCs w:val="22"/>
                <w:lang w:eastAsia="en-AU"/>
              </w:rPr>
              <w:t>- Provides overall direction.</w:t>
            </w:r>
          </w:p>
        </w:tc>
      </w:tr>
    </w:tbl>
    <w:p w:rsidR="00386D7B" w:rsidRPr="00386D7B" w:rsidRDefault="00386D7B" w:rsidP="00386D7B">
      <w:pPr>
        <w:spacing w:after="120"/>
        <w:rPr>
          <w:rFonts w:eastAsia="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386D7B" w:rsidRPr="00386D7B" w:rsidTr="00386D7B">
        <w:tc>
          <w:tcPr>
            <w:tcW w:w="9628" w:type="dxa"/>
            <w:shd w:val="clear" w:color="auto" w:fill="003D69"/>
            <w:hideMark/>
          </w:tcPr>
          <w:p w:rsidR="00386D7B" w:rsidRPr="00386D7B" w:rsidRDefault="00386D7B">
            <w:pPr>
              <w:spacing w:before="60" w:after="60"/>
              <w:rPr>
                <w:rFonts w:eastAsiaTheme="minorHAnsi" w:cs="Arial"/>
                <w:color w:val="FFFFFF" w:themeColor="background1"/>
                <w:sz w:val="22"/>
                <w:szCs w:val="22"/>
              </w:rPr>
            </w:pPr>
            <w:r w:rsidRPr="00386D7B">
              <w:rPr>
                <w:rFonts w:cs="Arial"/>
                <w:color w:val="FFFFFF" w:themeColor="background1"/>
                <w:sz w:val="22"/>
                <w:szCs w:val="22"/>
              </w:rPr>
              <w:t>General Responsibilities:</w:t>
            </w:r>
          </w:p>
        </w:tc>
      </w:tr>
    </w:tbl>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Demonstrate a commitment to WNSW PHN’s vision and values.</w:t>
      </w:r>
    </w:p>
    <w:p w:rsidR="00386D7B" w:rsidRPr="00386D7B" w:rsidRDefault="00386D7B" w:rsidP="00386D7B">
      <w:pPr>
        <w:numPr>
          <w:ilvl w:val="0"/>
          <w:numId w:val="41"/>
        </w:numPr>
        <w:spacing w:before="120"/>
        <w:ind w:left="357" w:hanging="357"/>
        <w:jc w:val="both"/>
        <w:rPr>
          <w:rFonts w:eastAsia="Calibri" w:cs="Arial"/>
          <w:sz w:val="22"/>
          <w:szCs w:val="22"/>
        </w:rPr>
      </w:pPr>
      <w:r w:rsidRPr="00386D7B">
        <w:rPr>
          <w:rFonts w:eastAsia="Calibri" w:cs="Arial"/>
          <w:sz w:val="22"/>
          <w:szCs w:val="22"/>
        </w:rPr>
        <w:t>Respect confidentiality in line with the Privacy Act 1988 and related policies and procedures.</w:t>
      </w:r>
    </w:p>
    <w:p w:rsidR="00386D7B" w:rsidRPr="00386D7B" w:rsidRDefault="00386D7B" w:rsidP="00386D7B">
      <w:pPr>
        <w:pStyle w:val="ListParagraph"/>
        <w:numPr>
          <w:ilvl w:val="0"/>
          <w:numId w:val="41"/>
        </w:numPr>
        <w:spacing w:before="120"/>
        <w:ind w:left="357" w:hanging="357"/>
        <w:jc w:val="both"/>
        <w:rPr>
          <w:rFonts w:eastAsiaTheme="minorHAnsi" w:cs="Arial"/>
          <w:sz w:val="22"/>
          <w:szCs w:val="22"/>
        </w:rPr>
      </w:pPr>
      <w:r w:rsidRPr="00386D7B">
        <w:rPr>
          <w:rFonts w:cs="Arial"/>
          <w:sz w:val="22"/>
          <w:szCs w:val="22"/>
        </w:rPr>
        <w:t>Be aware of and adhere to WNSW PHN’s policies and procedures.</w:t>
      </w:r>
    </w:p>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Be aware of individual responsibilities under the relevant Workplace Health and Safety legislation and report as necessary any untoward accident, incident or potentially hazardous environment.</w:t>
      </w:r>
    </w:p>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Undertake continuing professional development as required to ensure job skills remain current.</w:t>
      </w:r>
    </w:p>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Attend and participate in out-of-hours meetings and functions as required.</w:t>
      </w:r>
    </w:p>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Actively participate in staff development activities.</w:t>
      </w:r>
    </w:p>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Identify and participate in continuous quality improvement opportunities.</w:t>
      </w:r>
    </w:p>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Actively participate in annual performance planning and review activities.</w:t>
      </w:r>
    </w:p>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 xml:space="preserve">Maintain a working knowledge of all equipment </w:t>
      </w:r>
      <w:proofErr w:type="spellStart"/>
      <w:r w:rsidRPr="00386D7B">
        <w:rPr>
          <w:rFonts w:cs="Arial"/>
          <w:sz w:val="22"/>
          <w:szCs w:val="22"/>
        </w:rPr>
        <w:t>utilised</w:t>
      </w:r>
      <w:proofErr w:type="spellEnd"/>
      <w:r w:rsidRPr="00386D7B">
        <w:rPr>
          <w:rFonts w:cs="Arial"/>
          <w:sz w:val="22"/>
          <w:szCs w:val="22"/>
        </w:rPr>
        <w:t xml:space="preserve"> in the office.</w:t>
      </w:r>
    </w:p>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Undertake other duties commensurate with the role as required.</w:t>
      </w:r>
    </w:p>
    <w:p w:rsidR="00386D7B" w:rsidRPr="00386D7B" w:rsidRDefault="00386D7B" w:rsidP="00386D7B">
      <w:pPr>
        <w:spacing w:before="120"/>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386D7B" w:rsidRPr="00386D7B" w:rsidTr="00386D7B">
        <w:tc>
          <w:tcPr>
            <w:tcW w:w="9628" w:type="dxa"/>
            <w:shd w:val="clear" w:color="auto" w:fill="003D69"/>
            <w:hideMark/>
          </w:tcPr>
          <w:p w:rsidR="00386D7B" w:rsidRPr="00386D7B" w:rsidRDefault="00386D7B">
            <w:pPr>
              <w:spacing w:before="60" w:after="60"/>
              <w:rPr>
                <w:rFonts w:cs="Arial"/>
                <w:color w:val="FFFFFF" w:themeColor="background1"/>
                <w:sz w:val="22"/>
                <w:szCs w:val="22"/>
              </w:rPr>
            </w:pPr>
            <w:r w:rsidRPr="00386D7B">
              <w:rPr>
                <w:rFonts w:cs="Arial"/>
                <w:color w:val="FFFFFF" w:themeColor="background1"/>
                <w:sz w:val="22"/>
                <w:szCs w:val="22"/>
              </w:rPr>
              <w:t>Selection Criteria:</w:t>
            </w:r>
          </w:p>
        </w:tc>
      </w:tr>
    </w:tbl>
    <w:p w:rsidR="00386D7B" w:rsidRPr="00386D7B" w:rsidRDefault="00386D7B" w:rsidP="00386D7B">
      <w:pPr>
        <w:spacing w:before="120"/>
        <w:rPr>
          <w:rFonts w:cs="Arial"/>
          <w:b/>
          <w:color w:val="000000" w:themeColor="text1"/>
          <w:sz w:val="22"/>
          <w:szCs w:val="22"/>
        </w:rPr>
      </w:pPr>
      <w:r w:rsidRPr="00386D7B">
        <w:rPr>
          <w:rFonts w:cs="Arial"/>
          <w:b/>
          <w:color w:val="000000" w:themeColor="text1"/>
          <w:sz w:val="22"/>
          <w:szCs w:val="22"/>
        </w:rPr>
        <w:t>Essential</w:t>
      </w:r>
    </w:p>
    <w:p w:rsidR="00386D7B" w:rsidRPr="00386D7B" w:rsidRDefault="00386D7B" w:rsidP="00386D7B">
      <w:pPr>
        <w:pStyle w:val="ListParagraph"/>
        <w:numPr>
          <w:ilvl w:val="0"/>
          <w:numId w:val="41"/>
        </w:numPr>
        <w:spacing w:before="120"/>
        <w:ind w:left="357" w:hanging="357"/>
        <w:rPr>
          <w:rFonts w:cs="Arial"/>
          <w:color w:val="000000" w:themeColor="text1"/>
          <w:sz w:val="22"/>
          <w:szCs w:val="22"/>
        </w:rPr>
      </w:pPr>
      <w:r w:rsidRPr="00386D7B">
        <w:rPr>
          <w:rFonts w:cs="Arial"/>
          <w:color w:val="000000" w:themeColor="text1"/>
          <w:sz w:val="22"/>
          <w:szCs w:val="22"/>
          <w:shd w:val="clear" w:color="auto" w:fill="FFFFFF"/>
        </w:rPr>
        <w:t>Tertiary qualifications in health, business, information technology, or other relevant field, or equivalent relevant work experience.</w:t>
      </w:r>
    </w:p>
    <w:p w:rsidR="00386D7B" w:rsidRPr="00386D7B" w:rsidRDefault="00386D7B" w:rsidP="00386D7B">
      <w:pPr>
        <w:pStyle w:val="ListParagraph"/>
        <w:numPr>
          <w:ilvl w:val="0"/>
          <w:numId w:val="41"/>
        </w:numPr>
        <w:spacing w:before="120"/>
        <w:ind w:left="357" w:hanging="357"/>
        <w:rPr>
          <w:rFonts w:cs="Arial"/>
          <w:color w:val="000000" w:themeColor="text1"/>
          <w:sz w:val="22"/>
          <w:szCs w:val="22"/>
        </w:rPr>
      </w:pPr>
      <w:r w:rsidRPr="00386D7B">
        <w:rPr>
          <w:rFonts w:cs="Arial"/>
          <w:color w:val="000000" w:themeColor="text1"/>
          <w:sz w:val="22"/>
          <w:szCs w:val="22"/>
        </w:rPr>
        <w:t>Minimum of 5 years’ experience working in health or technology-related field.</w:t>
      </w:r>
    </w:p>
    <w:p w:rsidR="00386D7B" w:rsidRPr="00386D7B" w:rsidRDefault="00386D7B" w:rsidP="00386D7B">
      <w:pPr>
        <w:pStyle w:val="ListParagraph"/>
        <w:numPr>
          <w:ilvl w:val="0"/>
          <w:numId w:val="41"/>
        </w:numPr>
        <w:spacing w:before="120"/>
        <w:ind w:left="357" w:hanging="357"/>
        <w:rPr>
          <w:rFonts w:cs="Arial"/>
          <w:color w:val="000000" w:themeColor="text1"/>
          <w:sz w:val="22"/>
          <w:szCs w:val="22"/>
        </w:rPr>
      </w:pPr>
      <w:r w:rsidRPr="00386D7B">
        <w:rPr>
          <w:rFonts w:cs="Arial"/>
          <w:color w:val="000000" w:themeColor="text1"/>
          <w:sz w:val="22"/>
          <w:szCs w:val="22"/>
        </w:rPr>
        <w:t>Demonstrated understanding of digital health and My Health Record and primary healthcare in regional, rural and remote setting.</w:t>
      </w:r>
    </w:p>
    <w:p w:rsidR="00386D7B" w:rsidRPr="00386D7B" w:rsidRDefault="00386D7B" w:rsidP="00386D7B">
      <w:pPr>
        <w:pStyle w:val="ListParagraph"/>
        <w:numPr>
          <w:ilvl w:val="0"/>
          <w:numId w:val="41"/>
        </w:numPr>
        <w:spacing w:before="120"/>
        <w:ind w:left="357" w:hanging="357"/>
        <w:rPr>
          <w:rFonts w:cs="Arial"/>
          <w:color w:val="000000" w:themeColor="text1"/>
          <w:sz w:val="22"/>
          <w:szCs w:val="22"/>
        </w:rPr>
      </w:pPr>
      <w:r w:rsidRPr="00386D7B">
        <w:rPr>
          <w:rFonts w:cs="Arial"/>
          <w:color w:val="000000" w:themeColor="text1"/>
          <w:sz w:val="22"/>
          <w:szCs w:val="22"/>
        </w:rPr>
        <w:t>Demonstrated understanding of and commitment to cultural safety.</w:t>
      </w:r>
    </w:p>
    <w:p w:rsidR="00386D7B" w:rsidRPr="00386D7B" w:rsidRDefault="00386D7B" w:rsidP="00386D7B">
      <w:pPr>
        <w:pStyle w:val="ListParagraph"/>
        <w:numPr>
          <w:ilvl w:val="0"/>
          <w:numId w:val="41"/>
        </w:numPr>
        <w:spacing w:before="120"/>
        <w:ind w:left="357" w:hanging="357"/>
        <w:rPr>
          <w:rFonts w:cs="Arial"/>
          <w:color w:val="000000" w:themeColor="text1"/>
          <w:sz w:val="22"/>
          <w:szCs w:val="22"/>
        </w:rPr>
      </w:pPr>
      <w:r w:rsidRPr="00386D7B">
        <w:rPr>
          <w:rFonts w:cs="Arial"/>
          <w:color w:val="000000" w:themeColor="text1"/>
          <w:sz w:val="22"/>
          <w:szCs w:val="22"/>
        </w:rPr>
        <w:t>Demonstrated, high-level relationship management skills, including ability to influence and negotiate in a culturally diverse environment (both internally and externally).</w:t>
      </w:r>
    </w:p>
    <w:p w:rsidR="00386D7B" w:rsidRPr="00386D7B" w:rsidRDefault="00386D7B" w:rsidP="00386D7B">
      <w:pPr>
        <w:pStyle w:val="ListParagraph"/>
        <w:numPr>
          <w:ilvl w:val="0"/>
          <w:numId w:val="41"/>
        </w:numPr>
        <w:spacing w:before="120"/>
        <w:ind w:left="357" w:hanging="357"/>
        <w:rPr>
          <w:rFonts w:cs="Arial"/>
          <w:color w:val="000000" w:themeColor="text1"/>
          <w:sz w:val="22"/>
          <w:szCs w:val="22"/>
        </w:rPr>
      </w:pPr>
      <w:r w:rsidRPr="00386D7B">
        <w:rPr>
          <w:rFonts w:cs="Arial"/>
          <w:color w:val="000000" w:themeColor="text1"/>
          <w:sz w:val="22"/>
          <w:szCs w:val="22"/>
        </w:rPr>
        <w:t>Demonstrated high-level interpersonal and communication skills and high-level competence in using information communication technology.</w:t>
      </w:r>
    </w:p>
    <w:p w:rsidR="00386D7B" w:rsidRPr="00386D7B" w:rsidRDefault="00386D7B" w:rsidP="00386D7B">
      <w:pPr>
        <w:pStyle w:val="ListParagraph"/>
        <w:numPr>
          <w:ilvl w:val="0"/>
          <w:numId w:val="41"/>
        </w:numPr>
        <w:spacing w:before="120"/>
        <w:ind w:left="357" w:hanging="357"/>
        <w:rPr>
          <w:rFonts w:cs="Arial"/>
          <w:color w:val="000000" w:themeColor="text1"/>
          <w:sz w:val="22"/>
          <w:szCs w:val="22"/>
        </w:rPr>
      </w:pPr>
      <w:r w:rsidRPr="00386D7B">
        <w:rPr>
          <w:rFonts w:cs="Arial"/>
          <w:color w:val="000000" w:themeColor="text1"/>
          <w:sz w:val="22"/>
          <w:szCs w:val="22"/>
        </w:rPr>
        <w:t>Demonstrated experience and capability in project management and in working autonomously.</w:t>
      </w:r>
    </w:p>
    <w:p w:rsidR="00386D7B" w:rsidRPr="00386D7B" w:rsidRDefault="00386D7B" w:rsidP="00386D7B">
      <w:pPr>
        <w:rPr>
          <w:rFonts w:cs="Arial"/>
          <w:b/>
          <w:color w:val="000000" w:themeColor="text1"/>
          <w:sz w:val="22"/>
          <w:szCs w:val="22"/>
          <w:lang w:val="en-AU"/>
        </w:rPr>
      </w:pPr>
    </w:p>
    <w:p w:rsidR="00386D7B" w:rsidRPr="00386D7B" w:rsidRDefault="00386D7B" w:rsidP="00386D7B">
      <w:pPr>
        <w:spacing w:before="120"/>
        <w:rPr>
          <w:rFonts w:cs="Arial"/>
          <w:b/>
          <w:color w:val="000000" w:themeColor="text1"/>
          <w:sz w:val="22"/>
          <w:szCs w:val="22"/>
        </w:rPr>
      </w:pPr>
      <w:r w:rsidRPr="00386D7B">
        <w:rPr>
          <w:rFonts w:cs="Arial"/>
          <w:b/>
          <w:color w:val="000000" w:themeColor="text1"/>
          <w:sz w:val="22"/>
          <w:szCs w:val="22"/>
        </w:rPr>
        <w:t>Desirable</w:t>
      </w:r>
    </w:p>
    <w:p w:rsidR="00386D7B" w:rsidRPr="00386D7B" w:rsidRDefault="00386D7B" w:rsidP="00386D7B">
      <w:pPr>
        <w:pStyle w:val="ListParagraph"/>
        <w:numPr>
          <w:ilvl w:val="0"/>
          <w:numId w:val="41"/>
        </w:numPr>
        <w:spacing w:before="120"/>
        <w:ind w:left="357" w:hanging="357"/>
        <w:rPr>
          <w:rFonts w:cs="Arial"/>
          <w:color w:val="000000" w:themeColor="text1"/>
          <w:sz w:val="22"/>
          <w:szCs w:val="22"/>
        </w:rPr>
      </w:pPr>
      <w:r w:rsidRPr="00386D7B">
        <w:rPr>
          <w:rFonts w:cs="Arial"/>
          <w:color w:val="000000" w:themeColor="text1"/>
          <w:sz w:val="22"/>
          <w:szCs w:val="22"/>
          <w:shd w:val="clear" w:color="auto" w:fill="FFFFFF"/>
        </w:rPr>
        <w:t>Previous experience in a digital health role.</w:t>
      </w:r>
    </w:p>
    <w:p w:rsidR="00386D7B" w:rsidRPr="00386D7B" w:rsidRDefault="00386D7B" w:rsidP="00386D7B">
      <w:pPr>
        <w:pStyle w:val="ListParagraph"/>
        <w:numPr>
          <w:ilvl w:val="0"/>
          <w:numId w:val="41"/>
        </w:numPr>
        <w:spacing w:before="120"/>
        <w:ind w:left="426" w:hanging="426"/>
        <w:rPr>
          <w:rFonts w:cs="Arial"/>
          <w:color w:val="000000" w:themeColor="text1"/>
          <w:sz w:val="22"/>
          <w:szCs w:val="22"/>
        </w:rPr>
      </w:pPr>
      <w:r w:rsidRPr="00386D7B">
        <w:rPr>
          <w:rFonts w:cs="Arial"/>
          <w:color w:val="000000" w:themeColor="text1"/>
          <w:sz w:val="22"/>
          <w:szCs w:val="22"/>
          <w:shd w:val="clear" w:color="auto" w:fill="FFFFFF"/>
        </w:rPr>
        <w:t>Post-graduate qualifications in a relevant field.</w:t>
      </w:r>
    </w:p>
    <w:p w:rsidR="00386D7B" w:rsidRPr="00386D7B" w:rsidRDefault="00386D7B" w:rsidP="00386D7B">
      <w:pPr>
        <w:pStyle w:val="Default"/>
        <w:numPr>
          <w:ilvl w:val="0"/>
          <w:numId w:val="41"/>
        </w:numPr>
        <w:tabs>
          <w:tab w:val="left" w:pos="426"/>
        </w:tabs>
        <w:spacing w:before="120"/>
        <w:ind w:left="426" w:hanging="426"/>
        <w:rPr>
          <w:sz w:val="22"/>
          <w:szCs w:val="22"/>
        </w:rPr>
      </w:pPr>
      <w:r w:rsidRPr="00386D7B">
        <w:rPr>
          <w:sz w:val="22"/>
          <w:szCs w:val="22"/>
        </w:rPr>
        <w:lastRenderedPageBreak/>
        <w:t>Demonstrated experience working with Aboriginal organisations and communities.</w:t>
      </w:r>
    </w:p>
    <w:p w:rsidR="00386D7B" w:rsidRPr="00386D7B" w:rsidRDefault="00386D7B" w:rsidP="00386D7B">
      <w:pPr>
        <w:pStyle w:val="ListParagraph"/>
        <w:numPr>
          <w:ilvl w:val="0"/>
          <w:numId w:val="41"/>
        </w:numPr>
        <w:spacing w:before="120"/>
        <w:ind w:left="426" w:hanging="426"/>
        <w:jc w:val="both"/>
        <w:rPr>
          <w:rFonts w:cs="Arial"/>
          <w:color w:val="000000" w:themeColor="text1"/>
          <w:sz w:val="22"/>
          <w:szCs w:val="22"/>
        </w:rPr>
      </w:pPr>
      <w:r w:rsidRPr="00386D7B">
        <w:rPr>
          <w:rFonts w:cs="Arial"/>
          <w:color w:val="000000" w:themeColor="text1"/>
          <w:sz w:val="22"/>
          <w:szCs w:val="22"/>
        </w:rPr>
        <w:t>Competence using a variety of different practice management software applications or ability to obtain same.</w:t>
      </w:r>
    </w:p>
    <w:p w:rsidR="00386D7B" w:rsidRPr="00386D7B" w:rsidRDefault="00386D7B" w:rsidP="00386D7B">
      <w:pPr>
        <w:pStyle w:val="ListParagraph"/>
        <w:numPr>
          <w:ilvl w:val="0"/>
          <w:numId w:val="41"/>
        </w:numPr>
        <w:spacing w:before="120"/>
        <w:ind w:left="357" w:hanging="357"/>
        <w:jc w:val="both"/>
        <w:rPr>
          <w:rFonts w:cs="Arial"/>
          <w:color w:val="000000" w:themeColor="text1"/>
          <w:sz w:val="22"/>
          <w:szCs w:val="22"/>
        </w:rPr>
      </w:pPr>
      <w:r w:rsidRPr="00386D7B">
        <w:rPr>
          <w:rFonts w:cs="Arial"/>
          <w:color w:val="000000" w:themeColor="text1"/>
          <w:sz w:val="22"/>
          <w:szCs w:val="22"/>
        </w:rPr>
        <w:t>Demonstrated knowledge and understanding of national digital health strategy and portfolio-related project activities at Commonwealth and State level.</w:t>
      </w:r>
    </w:p>
    <w:p w:rsidR="00386D7B" w:rsidRPr="00386D7B" w:rsidRDefault="00386D7B" w:rsidP="00386D7B">
      <w:pPr>
        <w:pStyle w:val="ListParagraph"/>
        <w:numPr>
          <w:ilvl w:val="0"/>
          <w:numId w:val="41"/>
        </w:numPr>
        <w:spacing w:before="120"/>
        <w:ind w:left="357" w:hanging="357"/>
        <w:jc w:val="both"/>
        <w:rPr>
          <w:rFonts w:cs="Arial"/>
          <w:color w:val="000000" w:themeColor="text1"/>
          <w:sz w:val="22"/>
          <w:szCs w:val="22"/>
        </w:rPr>
      </w:pPr>
      <w:r w:rsidRPr="00386D7B">
        <w:rPr>
          <w:rFonts w:cs="Arial"/>
          <w:color w:val="000000" w:themeColor="text1"/>
          <w:sz w:val="22"/>
          <w:szCs w:val="22"/>
        </w:rPr>
        <w:t>Existing networks with groups relevant to digital health portfolio.</w:t>
      </w:r>
    </w:p>
    <w:p w:rsidR="00386D7B" w:rsidRPr="00386D7B" w:rsidRDefault="00386D7B" w:rsidP="00386D7B">
      <w:pPr>
        <w:spacing w:before="120"/>
        <w:rPr>
          <w:rFonts w:cs="Arial"/>
          <w:color w:val="000000" w:themeColor="text1"/>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804"/>
        <w:gridCol w:w="4216"/>
      </w:tblGrid>
      <w:tr w:rsidR="00386D7B" w:rsidRPr="00386D7B" w:rsidTr="00386D7B">
        <w:tc>
          <w:tcPr>
            <w:tcW w:w="5092" w:type="dxa"/>
            <w:shd w:val="clear" w:color="auto" w:fill="003D69"/>
            <w:hideMark/>
          </w:tcPr>
          <w:p w:rsidR="00386D7B" w:rsidRPr="00386D7B" w:rsidRDefault="00386D7B">
            <w:pPr>
              <w:spacing w:before="60" w:after="60"/>
              <w:rPr>
                <w:rFonts w:cs="Arial"/>
                <w:color w:val="FFFFFF" w:themeColor="background1"/>
                <w:sz w:val="22"/>
                <w:szCs w:val="22"/>
              </w:rPr>
            </w:pPr>
            <w:r w:rsidRPr="00386D7B">
              <w:rPr>
                <w:rFonts w:cs="Arial"/>
                <w:color w:val="FFFFFF" w:themeColor="background1"/>
                <w:sz w:val="22"/>
                <w:szCs w:val="22"/>
              </w:rPr>
              <w:t>Special Conditions:</w:t>
            </w:r>
          </w:p>
        </w:tc>
        <w:tc>
          <w:tcPr>
            <w:tcW w:w="4546" w:type="dxa"/>
            <w:shd w:val="clear" w:color="auto" w:fill="003D69"/>
          </w:tcPr>
          <w:p w:rsidR="00386D7B" w:rsidRPr="00386D7B" w:rsidRDefault="00386D7B">
            <w:pPr>
              <w:spacing w:before="60" w:after="60"/>
              <w:rPr>
                <w:rFonts w:cs="Arial"/>
                <w:color w:val="FFFFFF" w:themeColor="background1"/>
                <w:sz w:val="22"/>
                <w:szCs w:val="22"/>
              </w:rPr>
            </w:pPr>
          </w:p>
        </w:tc>
      </w:tr>
    </w:tbl>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Conditions of employment are governed by the industrial instrument specified in the first table, the Fair Work Act 2009, National Employment Standards, Western Health Alliance Limited Employment Contract and WNSW PHN policies and procedures.</w:t>
      </w:r>
    </w:p>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Out of hours work, on evenings and/or weekends, may be required from time to time for which flexible working hours may be negotiated with your Manager.</w:t>
      </w:r>
    </w:p>
    <w:p w:rsidR="00386D7B" w:rsidRPr="00386D7B" w:rsidRDefault="00386D7B" w:rsidP="00386D7B">
      <w:pPr>
        <w:pStyle w:val="ListParagraph"/>
        <w:numPr>
          <w:ilvl w:val="0"/>
          <w:numId w:val="41"/>
        </w:numPr>
        <w:spacing w:before="120"/>
        <w:ind w:left="357" w:hanging="357"/>
        <w:jc w:val="both"/>
        <w:rPr>
          <w:rFonts w:cs="Arial"/>
          <w:sz w:val="22"/>
          <w:szCs w:val="22"/>
        </w:rPr>
      </w:pPr>
      <w:r w:rsidRPr="00386D7B">
        <w:rPr>
          <w:rFonts w:cs="Arial"/>
          <w:sz w:val="22"/>
          <w:szCs w:val="22"/>
        </w:rPr>
        <w:t>Travel, including overnight stays, across the region within the WNSW PHN’s boundary may be necessary from time to time. Occasional intrastate and/or interstate travel may also be required.</w:t>
      </w:r>
    </w:p>
    <w:p w:rsidR="00386D7B" w:rsidRPr="00386D7B" w:rsidRDefault="00386D7B" w:rsidP="00386D7B">
      <w:pPr>
        <w:spacing w:before="120"/>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386D7B" w:rsidRPr="00386D7B" w:rsidTr="00386D7B">
        <w:tc>
          <w:tcPr>
            <w:tcW w:w="9628" w:type="dxa"/>
            <w:shd w:val="clear" w:color="auto" w:fill="003D69"/>
            <w:hideMark/>
          </w:tcPr>
          <w:p w:rsidR="00386D7B" w:rsidRPr="00386D7B" w:rsidRDefault="00386D7B">
            <w:pPr>
              <w:spacing w:before="60" w:after="60"/>
              <w:rPr>
                <w:rFonts w:cs="Arial"/>
                <w:color w:val="FFFFFF" w:themeColor="background1"/>
                <w:sz w:val="22"/>
                <w:szCs w:val="22"/>
              </w:rPr>
            </w:pPr>
            <w:r w:rsidRPr="00386D7B">
              <w:rPr>
                <w:rFonts w:cs="Arial"/>
                <w:color w:val="FFFFFF" w:themeColor="background1"/>
                <w:sz w:val="22"/>
                <w:szCs w:val="22"/>
              </w:rPr>
              <w:t>Appointment Prerequisites:</w:t>
            </w:r>
          </w:p>
        </w:tc>
      </w:tr>
    </w:tbl>
    <w:p w:rsidR="00386D7B" w:rsidRPr="00386D7B" w:rsidRDefault="00386D7B" w:rsidP="00386D7B">
      <w:pPr>
        <w:pStyle w:val="ListParagraph"/>
        <w:numPr>
          <w:ilvl w:val="0"/>
          <w:numId w:val="41"/>
        </w:numPr>
        <w:spacing w:before="120"/>
        <w:ind w:left="357" w:hanging="357"/>
        <w:rPr>
          <w:rFonts w:cs="Arial"/>
          <w:sz w:val="22"/>
          <w:szCs w:val="22"/>
        </w:rPr>
      </w:pPr>
      <w:r w:rsidRPr="00386D7B">
        <w:rPr>
          <w:rFonts w:cs="Arial"/>
          <w:sz w:val="22"/>
          <w:szCs w:val="22"/>
        </w:rPr>
        <w:t>Verification of eligibility to lawfully work in Australia. You must be an Australian or New Zealand Citizen, a Permanent Resident of Australia or possess a valid Australian Working Visa to be employed by WNSW PHN.</w:t>
      </w:r>
    </w:p>
    <w:p w:rsidR="00386D7B" w:rsidRPr="00386D7B" w:rsidRDefault="00386D7B" w:rsidP="00386D7B">
      <w:pPr>
        <w:pStyle w:val="ListParagraph"/>
        <w:numPr>
          <w:ilvl w:val="0"/>
          <w:numId w:val="41"/>
        </w:numPr>
        <w:spacing w:before="120"/>
        <w:ind w:left="357" w:hanging="357"/>
        <w:rPr>
          <w:rFonts w:cs="Arial"/>
          <w:sz w:val="22"/>
          <w:szCs w:val="22"/>
        </w:rPr>
      </w:pPr>
      <w:r w:rsidRPr="00386D7B">
        <w:rPr>
          <w:rFonts w:cs="Arial"/>
          <w:sz w:val="22"/>
          <w:szCs w:val="22"/>
        </w:rPr>
        <w:t>Certification of tertiary qualifications and professional membership (if applicable to role).</w:t>
      </w:r>
    </w:p>
    <w:p w:rsidR="00386D7B" w:rsidRPr="00386D7B" w:rsidRDefault="00386D7B" w:rsidP="00386D7B">
      <w:pPr>
        <w:pStyle w:val="ListParagraph"/>
        <w:numPr>
          <w:ilvl w:val="0"/>
          <w:numId w:val="41"/>
        </w:numPr>
        <w:spacing w:before="120"/>
        <w:ind w:left="357" w:hanging="357"/>
        <w:rPr>
          <w:rFonts w:cs="Arial"/>
          <w:sz w:val="22"/>
          <w:szCs w:val="22"/>
        </w:rPr>
      </w:pPr>
      <w:r w:rsidRPr="00386D7B">
        <w:rPr>
          <w:rFonts w:cs="Arial"/>
          <w:sz w:val="22"/>
          <w:szCs w:val="22"/>
        </w:rPr>
        <w:t xml:space="preserve">Verification of current NSW Drivers </w:t>
      </w:r>
      <w:proofErr w:type="spellStart"/>
      <w:r w:rsidRPr="00386D7B">
        <w:rPr>
          <w:rFonts w:cs="Arial"/>
          <w:sz w:val="22"/>
          <w:szCs w:val="22"/>
        </w:rPr>
        <w:t>Licence</w:t>
      </w:r>
      <w:proofErr w:type="spellEnd"/>
      <w:r w:rsidRPr="00386D7B">
        <w:rPr>
          <w:rFonts w:cs="Arial"/>
          <w:sz w:val="22"/>
          <w:szCs w:val="22"/>
        </w:rPr>
        <w:t>.</w:t>
      </w:r>
    </w:p>
    <w:p w:rsidR="00386D7B" w:rsidRPr="00386D7B" w:rsidRDefault="00386D7B" w:rsidP="00386D7B">
      <w:pPr>
        <w:pStyle w:val="ListParagraph"/>
        <w:numPr>
          <w:ilvl w:val="0"/>
          <w:numId w:val="41"/>
        </w:numPr>
        <w:spacing w:before="120"/>
        <w:ind w:left="357" w:hanging="357"/>
        <w:rPr>
          <w:rFonts w:cs="Arial"/>
          <w:sz w:val="22"/>
          <w:szCs w:val="22"/>
        </w:rPr>
      </w:pPr>
      <w:r w:rsidRPr="00386D7B">
        <w:rPr>
          <w:rFonts w:cs="Arial"/>
          <w:sz w:val="22"/>
          <w:szCs w:val="22"/>
        </w:rPr>
        <w:t>Verification of comprehensively insured motor vehicle (if applicable to role).</w:t>
      </w:r>
    </w:p>
    <w:p w:rsidR="00386D7B" w:rsidRPr="00386D7B" w:rsidRDefault="00386D7B" w:rsidP="00386D7B">
      <w:pPr>
        <w:pStyle w:val="ListParagraph"/>
        <w:numPr>
          <w:ilvl w:val="0"/>
          <w:numId w:val="41"/>
        </w:numPr>
        <w:spacing w:before="120"/>
        <w:ind w:left="357" w:hanging="357"/>
        <w:rPr>
          <w:rFonts w:cs="Arial"/>
          <w:sz w:val="22"/>
          <w:szCs w:val="22"/>
        </w:rPr>
      </w:pPr>
      <w:r w:rsidRPr="00386D7B">
        <w:rPr>
          <w:rFonts w:cs="Arial"/>
          <w:sz w:val="22"/>
          <w:szCs w:val="22"/>
        </w:rPr>
        <w:t>National Polic</w:t>
      </w:r>
      <w:r w:rsidR="00380C42">
        <w:rPr>
          <w:rFonts w:cs="Arial"/>
          <w:sz w:val="22"/>
          <w:szCs w:val="22"/>
        </w:rPr>
        <w:t>e check.</w:t>
      </w:r>
      <w:bookmarkStart w:id="2" w:name="_GoBack"/>
      <w:bookmarkEnd w:id="2"/>
    </w:p>
    <w:p w:rsidR="00386D7B" w:rsidRPr="00386D7B" w:rsidRDefault="00386D7B" w:rsidP="00386D7B">
      <w:pPr>
        <w:pStyle w:val="ListParagraph"/>
        <w:numPr>
          <w:ilvl w:val="0"/>
          <w:numId w:val="41"/>
        </w:numPr>
        <w:spacing w:before="120"/>
        <w:ind w:left="357" w:hanging="357"/>
        <w:rPr>
          <w:rFonts w:cs="Arial"/>
          <w:sz w:val="22"/>
          <w:szCs w:val="22"/>
        </w:rPr>
      </w:pPr>
      <w:r w:rsidRPr="00386D7B">
        <w:rPr>
          <w:rFonts w:cs="Arial"/>
          <w:sz w:val="22"/>
          <w:szCs w:val="22"/>
        </w:rPr>
        <w:t>Working with Children check (if applicable to role).</w:t>
      </w:r>
    </w:p>
    <w:p w:rsidR="00386D7B" w:rsidRPr="00386D7B" w:rsidRDefault="00386D7B" w:rsidP="004E7D7C">
      <w:pPr>
        <w:keepNext/>
        <w:keepLines/>
        <w:spacing w:before="240" w:line="259" w:lineRule="auto"/>
        <w:jc w:val="center"/>
        <w:outlineLvl w:val="0"/>
        <w:rPr>
          <w:rFonts w:eastAsia="Times New Roman" w:cs="Arial"/>
          <w:b/>
          <w:color w:val="003D69"/>
          <w:sz w:val="22"/>
          <w:szCs w:val="22"/>
        </w:rPr>
      </w:pPr>
    </w:p>
    <w:bookmarkEnd w:id="1"/>
    <w:sectPr w:rsidR="00386D7B" w:rsidRPr="00386D7B" w:rsidSect="00C654D5">
      <w:footerReference w:type="default" r:id="rId13"/>
      <w:headerReference w:type="first" r:id="rId14"/>
      <w:pgSz w:w="11900" w:h="16840"/>
      <w:pgMar w:top="1440" w:right="1440" w:bottom="1440" w:left="1440" w:header="426" w:footer="5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CF5" w:rsidRDefault="007A7CF5">
      <w:r>
        <w:separator/>
      </w:r>
    </w:p>
  </w:endnote>
  <w:endnote w:type="continuationSeparator" w:id="0">
    <w:p w:rsidR="007A7CF5" w:rsidRDefault="007A7CF5">
      <w:r>
        <w:continuationSeparator/>
      </w:r>
    </w:p>
  </w:endnote>
  <w:endnote w:type="continuationNotice" w:id="1">
    <w:p w:rsidR="007A7CF5" w:rsidRDefault="007A7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Tahoma"/>
    <w:panose1 w:val="00000000000000000000"/>
    <w:charset w:val="00"/>
    <w:family w:val="swiss"/>
    <w:notTrueType/>
    <w:pitch w:val="default"/>
    <w:sig w:usb0="00000003" w:usb1="00000000" w:usb2="00000000" w:usb3="00000000" w:csb0="00000001" w:csb1="00000000"/>
  </w:font>
  <w:font w:name="Arial-BoldMT">
    <w:altName w:val="Tahoma"/>
    <w:panose1 w:val="00000000000000000000"/>
    <w:charset w:val="4D"/>
    <w:family w:val="auto"/>
    <w:notTrueType/>
    <w:pitch w:val="default"/>
    <w:sig w:usb0="00000003" w:usb1="00000000" w:usb2="00000000" w:usb3="00000000" w:csb0="00000001"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860187"/>
      <w:docPartObj>
        <w:docPartGallery w:val="Page Numbers (Bottom of Page)"/>
        <w:docPartUnique/>
      </w:docPartObj>
    </w:sdtPr>
    <w:sdtEndPr>
      <w:rPr>
        <w:color w:val="7F7F7F" w:themeColor="background1" w:themeShade="7F"/>
        <w:spacing w:val="60"/>
      </w:rPr>
    </w:sdtEndPr>
    <w:sdtContent>
      <w:p w:rsidR="00686FE1" w:rsidRDefault="00686FE1" w:rsidP="00C654D5">
        <w:pPr>
          <w:pStyle w:val="Footer"/>
          <w:ind w:left="-426"/>
          <w:jc w:val="center"/>
          <w:rPr>
            <w:rFonts w:ascii="Arial" w:hAnsi="Arial" w:cs="Arial"/>
            <w:b/>
            <w:color w:val="003D69"/>
            <w:sz w:val="20"/>
            <w:szCs w:val="20"/>
          </w:rPr>
        </w:pPr>
      </w:p>
      <w:p w:rsidR="00686FE1" w:rsidRDefault="00686FE1" w:rsidP="00751FFF">
        <w:pPr>
          <w:pStyle w:val="Footer"/>
          <w:ind w:left="-426"/>
          <w:jc w:val="center"/>
          <w:rPr>
            <w:rFonts w:ascii="Arial" w:hAnsi="Arial" w:cs="Arial"/>
            <w:b/>
            <w:color w:val="003D69"/>
            <w:sz w:val="20"/>
            <w:szCs w:val="20"/>
          </w:rPr>
        </w:pPr>
      </w:p>
      <w:p w:rsidR="00686FE1" w:rsidRDefault="00686F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E46">
          <w:rPr>
            <w:noProof/>
          </w:rPr>
          <w:t>8</w:t>
        </w:r>
        <w:r>
          <w:rPr>
            <w:noProof/>
          </w:rPr>
          <w:fldChar w:fldCharType="end"/>
        </w:r>
        <w:r>
          <w:t xml:space="preserve"> | </w:t>
        </w:r>
        <w:r>
          <w:rPr>
            <w:color w:val="7F7F7F" w:themeColor="background1" w:themeShade="7F"/>
            <w:spacing w:val="60"/>
          </w:rPr>
          <w:t>Page</w:t>
        </w:r>
      </w:p>
    </w:sdtContent>
  </w:sdt>
  <w:p w:rsidR="00686FE1" w:rsidRPr="00521CD0" w:rsidRDefault="00686FE1" w:rsidP="00577C78">
    <w:pPr>
      <w:pStyle w:val="footerab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CF5" w:rsidRDefault="007A7CF5">
      <w:r>
        <w:separator/>
      </w:r>
    </w:p>
  </w:footnote>
  <w:footnote w:type="continuationSeparator" w:id="0">
    <w:p w:rsidR="007A7CF5" w:rsidRDefault="007A7CF5">
      <w:r>
        <w:continuationSeparator/>
      </w:r>
    </w:p>
  </w:footnote>
  <w:footnote w:type="continuationNotice" w:id="1">
    <w:p w:rsidR="007A7CF5" w:rsidRDefault="007A7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D5" w:rsidRDefault="00690814">
    <w:pPr>
      <w:pStyle w:val="Header"/>
    </w:pPr>
    <w:r w:rsidRPr="00690814">
      <w:rPr>
        <w:rFonts w:ascii="Calibri" w:eastAsia="Calibri" w:hAnsi="Calibri"/>
        <w:noProof/>
        <w:sz w:val="22"/>
        <w:szCs w:val="22"/>
        <w:lang w:val="en-AU" w:eastAsia="en-AU"/>
      </w:rPr>
      <w:drawing>
        <wp:inline distT="0" distB="0" distL="0" distR="0" wp14:anchorId="696CFA78" wp14:editId="134EEAE0">
          <wp:extent cx="5727700" cy="11898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18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CF"/>
    <w:multiLevelType w:val="hybridMultilevel"/>
    <w:tmpl w:val="292E10B4"/>
    <w:lvl w:ilvl="0" w:tplc="AEEAF90E">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84C7653"/>
    <w:multiLevelType w:val="hybridMultilevel"/>
    <w:tmpl w:val="44C8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726A8"/>
    <w:multiLevelType w:val="hybridMultilevel"/>
    <w:tmpl w:val="75B0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F3AC3"/>
    <w:multiLevelType w:val="hybridMultilevel"/>
    <w:tmpl w:val="0C44D092"/>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0FD45C25"/>
    <w:multiLevelType w:val="hybridMultilevel"/>
    <w:tmpl w:val="AA82C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7D2309"/>
    <w:multiLevelType w:val="hybridMultilevel"/>
    <w:tmpl w:val="7C6E0474"/>
    <w:lvl w:ilvl="0" w:tplc="0C090001">
      <w:start w:val="1"/>
      <w:numFmt w:val="bullet"/>
      <w:lvlText w:val=""/>
      <w:lvlJc w:val="left"/>
      <w:pPr>
        <w:ind w:left="760" w:hanging="360"/>
      </w:pPr>
      <w:rPr>
        <w:rFonts w:ascii="Symbol" w:hAnsi="Symbol" w:hint="default"/>
      </w:rPr>
    </w:lvl>
    <w:lvl w:ilvl="1" w:tplc="0C090003">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7" w15:restartNumberingAfterBreak="0">
    <w:nsid w:val="1AE3292B"/>
    <w:multiLevelType w:val="hybridMultilevel"/>
    <w:tmpl w:val="8200C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63EE8"/>
    <w:multiLevelType w:val="hybridMultilevel"/>
    <w:tmpl w:val="FAB22E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66CD3"/>
    <w:multiLevelType w:val="hybridMultilevel"/>
    <w:tmpl w:val="45262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DA08D8"/>
    <w:multiLevelType w:val="hybridMultilevel"/>
    <w:tmpl w:val="CB2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87498"/>
    <w:multiLevelType w:val="hybridMultilevel"/>
    <w:tmpl w:val="8220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A7398"/>
    <w:multiLevelType w:val="hybridMultilevel"/>
    <w:tmpl w:val="E20465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0AA1DF0"/>
    <w:multiLevelType w:val="hybridMultilevel"/>
    <w:tmpl w:val="8B82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C7737"/>
    <w:multiLevelType w:val="hybridMultilevel"/>
    <w:tmpl w:val="0472DE92"/>
    <w:lvl w:ilvl="0" w:tplc="12BAC4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3F0B80"/>
    <w:multiLevelType w:val="hybridMultilevel"/>
    <w:tmpl w:val="D9D6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AE1B57"/>
    <w:multiLevelType w:val="hybridMultilevel"/>
    <w:tmpl w:val="7F6A9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06C48"/>
    <w:multiLevelType w:val="hybridMultilevel"/>
    <w:tmpl w:val="524A6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B6959"/>
    <w:multiLevelType w:val="hybridMultilevel"/>
    <w:tmpl w:val="971218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73B67E6"/>
    <w:multiLevelType w:val="hybridMultilevel"/>
    <w:tmpl w:val="4768B6D8"/>
    <w:lvl w:ilvl="0" w:tplc="0C090001">
      <w:start w:val="1"/>
      <w:numFmt w:val="bullet"/>
      <w:lvlText w:val=""/>
      <w:lvlJc w:val="left"/>
      <w:pPr>
        <w:ind w:left="1216" w:hanging="360"/>
      </w:pPr>
      <w:rPr>
        <w:rFonts w:ascii="Symbol" w:hAnsi="Symbol" w:hint="default"/>
      </w:rPr>
    </w:lvl>
    <w:lvl w:ilvl="1" w:tplc="0C090003">
      <w:start w:val="1"/>
      <w:numFmt w:val="bullet"/>
      <w:lvlText w:val="o"/>
      <w:lvlJc w:val="left"/>
      <w:pPr>
        <w:ind w:left="1936" w:hanging="360"/>
      </w:pPr>
      <w:rPr>
        <w:rFonts w:ascii="Courier New" w:hAnsi="Courier New" w:cs="Courier New" w:hint="default"/>
      </w:rPr>
    </w:lvl>
    <w:lvl w:ilvl="2" w:tplc="0C090005" w:tentative="1">
      <w:start w:val="1"/>
      <w:numFmt w:val="bullet"/>
      <w:lvlText w:val=""/>
      <w:lvlJc w:val="left"/>
      <w:pPr>
        <w:ind w:left="2656" w:hanging="360"/>
      </w:pPr>
      <w:rPr>
        <w:rFonts w:ascii="Wingdings" w:hAnsi="Wingdings" w:hint="default"/>
      </w:rPr>
    </w:lvl>
    <w:lvl w:ilvl="3" w:tplc="0C090001" w:tentative="1">
      <w:start w:val="1"/>
      <w:numFmt w:val="bullet"/>
      <w:lvlText w:val=""/>
      <w:lvlJc w:val="left"/>
      <w:pPr>
        <w:ind w:left="3376" w:hanging="360"/>
      </w:pPr>
      <w:rPr>
        <w:rFonts w:ascii="Symbol" w:hAnsi="Symbol" w:hint="default"/>
      </w:rPr>
    </w:lvl>
    <w:lvl w:ilvl="4" w:tplc="0C090003" w:tentative="1">
      <w:start w:val="1"/>
      <w:numFmt w:val="bullet"/>
      <w:lvlText w:val="o"/>
      <w:lvlJc w:val="left"/>
      <w:pPr>
        <w:ind w:left="4096" w:hanging="360"/>
      </w:pPr>
      <w:rPr>
        <w:rFonts w:ascii="Courier New" w:hAnsi="Courier New" w:cs="Courier New" w:hint="default"/>
      </w:rPr>
    </w:lvl>
    <w:lvl w:ilvl="5" w:tplc="0C090005" w:tentative="1">
      <w:start w:val="1"/>
      <w:numFmt w:val="bullet"/>
      <w:lvlText w:val=""/>
      <w:lvlJc w:val="left"/>
      <w:pPr>
        <w:ind w:left="4816" w:hanging="360"/>
      </w:pPr>
      <w:rPr>
        <w:rFonts w:ascii="Wingdings" w:hAnsi="Wingdings" w:hint="default"/>
      </w:rPr>
    </w:lvl>
    <w:lvl w:ilvl="6" w:tplc="0C090001" w:tentative="1">
      <w:start w:val="1"/>
      <w:numFmt w:val="bullet"/>
      <w:lvlText w:val=""/>
      <w:lvlJc w:val="left"/>
      <w:pPr>
        <w:ind w:left="5536" w:hanging="360"/>
      </w:pPr>
      <w:rPr>
        <w:rFonts w:ascii="Symbol" w:hAnsi="Symbol" w:hint="default"/>
      </w:rPr>
    </w:lvl>
    <w:lvl w:ilvl="7" w:tplc="0C090003" w:tentative="1">
      <w:start w:val="1"/>
      <w:numFmt w:val="bullet"/>
      <w:lvlText w:val="o"/>
      <w:lvlJc w:val="left"/>
      <w:pPr>
        <w:ind w:left="6256" w:hanging="360"/>
      </w:pPr>
      <w:rPr>
        <w:rFonts w:ascii="Courier New" w:hAnsi="Courier New" w:cs="Courier New" w:hint="default"/>
      </w:rPr>
    </w:lvl>
    <w:lvl w:ilvl="8" w:tplc="0C090005" w:tentative="1">
      <w:start w:val="1"/>
      <w:numFmt w:val="bullet"/>
      <w:lvlText w:val=""/>
      <w:lvlJc w:val="left"/>
      <w:pPr>
        <w:ind w:left="6976" w:hanging="360"/>
      </w:pPr>
      <w:rPr>
        <w:rFonts w:ascii="Wingdings" w:hAnsi="Wingdings" w:hint="default"/>
      </w:rPr>
    </w:lvl>
  </w:abstractNum>
  <w:abstractNum w:abstractNumId="21" w15:restartNumberingAfterBreak="0">
    <w:nsid w:val="47DD3BAA"/>
    <w:multiLevelType w:val="hybridMultilevel"/>
    <w:tmpl w:val="E8CC6114"/>
    <w:lvl w:ilvl="0" w:tplc="A468965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82AB8"/>
    <w:multiLevelType w:val="hybridMultilevel"/>
    <w:tmpl w:val="33A0E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E224706"/>
    <w:multiLevelType w:val="hybridMultilevel"/>
    <w:tmpl w:val="DAC2DB44"/>
    <w:lvl w:ilvl="0" w:tplc="7A54477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43D648C"/>
    <w:multiLevelType w:val="hybridMultilevel"/>
    <w:tmpl w:val="4DBE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A8150C"/>
    <w:multiLevelType w:val="hybridMultilevel"/>
    <w:tmpl w:val="6164950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82231FA"/>
    <w:multiLevelType w:val="hybridMultilevel"/>
    <w:tmpl w:val="FE9E77F8"/>
    <w:lvl w:ilvl="0" w:tplc="0C090017">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27" w15:restartNumberingAfterBreak="0">
    <w:nsid w:val="6F600A28"/>
    <w:multiLevelType w:val="hybridMultilevel"/>
    <w:tmpl w:val="97E0F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4B49E5"/>
    <w:multiLevelType w:val="hybridMultilevel"/>
    <w:tmpl w:val="16E49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378093A"/>
    <w:multiLevelType w:val="hybridMultilevel"/>
    <w:tmpl w:val="66F89F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7ECE0779"/>
    <w:multiLevelType w:val="hybridMultilevel"/>
    <w:tmpl w:val="E020C8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0"/>
  </w:num>
  <w:num w:numId="4">
    <w:abstractNumId w:val="22"/>
  </w:num>
  <w:num w:numId="5">
    <w:abstractNumId w:val="2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7"/>
  </w:num>
  <w:num w:numId="10">
    <w:abstractNumId w:val="20"/>
  </w:num>
  <w:num w:numId="11">
    <w:abstractNumId w:val="30"/>
  </w:num>
  <w:num w:numId="12">
    <w:abstractNumId w:val="29"/>
  </w:num>
  <w:num w:numId="13">
    <w:abstractNumId w:val="5"/>
  </w:num>
  <w:num w:numId="14">
    <w:abstractNumId w:val="4"/>
  </w:num>
  <w:num w:numId="15">
    <w:abstractNumId w:val="27"/>
  </w:num>
  <w:num w:numId="16">
    <w:abstractNumId w:val="20"/>
  </w:num>
  <w:num w:numId="17">
    <w:abstractNumId w:val="12"/>
  </w:num>
  <w:num w:numId="18">
    <w:abstractNumId w:val="15"/>
  </w:num>
  <w:num w:numId="19">
    <w:abstractNumId w:val="2"/>
  </w:num>
  <w:num w:numId="20">
    <w:abstractNumId w:val="14"/>
  </w:num>
  <w:num w:numId="21">
    <w:abstractNumId w:val="25"/>
  </w:num>
  <w:num w:numId="22">
    <w:abstractNumId w:val="19"/>
  </w:num>
  <w:num w:numId="23">
    <w:abstractNumId w:val="3"/>
  </w:num>
  <w:num w:numId="24">
    <w:abstractNumId w:val="8"/>
  </w:num>
  <w:num w:numId="25">
    <w:abstractNumId w:val="10"/>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7"/>
  </w:num>
  <w:num w:numId="33">
    <w:abstractNumId w:val="21"/>
  </w:num>
  <w:num w:numId="34">
    <w:abstractNumId w:val="6"/>
  </w:num>
  <w:num w:numId="35">
    <w:abstractNumId w:val="18"/>
  </w:num>
  <w:num w:numId="36">
    <w:abstractNumId w:val="16"/>
  </w:num>
  <w:num w:numId="37">
    <w:abstractNumId w:val="24"/>
  </w:num>
  <w:num w:numId="38">
    <w:abstractNumId w:val="17"/>
  </w:num>
  <w:num w:numId="39">
    <w:abstractNumId w:val="11"/>
  </w:num>
  <w:num w:numId="40">
    <w:abstractNumId w:val="23"/>
  </w:num>
  <w:num w:numId="4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68"/>
    <w:rsid w:val="00021043"/>
    <w:rsid w:val="00042A43"/>
    <w:rsid w:val="00077924"/>
    <w:rsid w:val="0009397F"/>
    <w:rsid w:val="000A7CFE"/>
    <w:rsid w:val="000A7D2B"/>
    <w:rsid w:val="000B7A86"/>
    <w:rsid w:val="000B7DD5"/>
    <w:rsid w:val="000D4E99"/>
    <w:rsid w:val="000D5704"/>
    <w:rsid w:val="000F7A73"/>
    <w:rsid w:val="00127060"/>
    <w:rsid w:val="001564F9"/>
    <w:rsid w:val="00166387"/>
    <w:rsid w:val="001A52AC"/>
    <w:rsid w:val="001E2580"/>
    <w:rsid w:val="001E381F"/>
    <w:rsid w:val="001E4BBA"/>
    <w:rsid w:val="00206DD7"/>
    <w:rsid w:val="00217F30"/>
    <w:rsid w:val="0023134E"/>
    <w:rsid w:val="00245141"/>
    <w:rsid w:val="00245F18"/>
    <w:rsid w:val="00246123"/>
    <w:rsid w:val="002750C8"/>
    <w:rsid w:val="002872FF"/>
    <w:rsid w:val="00287E9C"/>
    <w:rsid w:val="002934B4"/>
    <w:rsid w:val="002B3A92"/>
    <w:rsid w:val="002B417A"/>
    <w:rsid w:val="002B4317"/>
    <w:rsid w:val="002D5E4C"/>
    <w:rsid w:val="002E6F1B"/>
    <w:rsid w:val="00313625"/>
    <w:rsid w:val="00322E42"/>
    <w:rsid w:val="003346DD"/>
    <w:rsid w:val="00336646"/>
    <w:rsid w:val="00352563"/>
    <w:rsid w:val="00363D2B"/>
    <w:rsid w:val="00380C42"/>
    <w:rsid w:val="003811F5"/>
    <w:rsid w:val="0038325B"/>
    <w:rsid w:val="00385949"/>
    <w:rsid w:val="00386D7B"/>
    <w:rsid w:val="003C3993"/>
    <w:rsid w:val="003D005A"/>
    <w:rsid w:val="003D1B7C"/>
    <w:rsid w:val="003E764E"/>
    <w:rsid w:val="00440D6F"/>
    <w:rsid w:val="0047278C"/>
    <w:rsid w:val="00496417"/>
    <w:rsid w:val="004D6678"/>
    <w:rsid w:val="004E102C"/>
    <w:rsid w:val="004E3045"/>
    <w:rsid w:val="004E7D7C"/>
    <w:rsid w:val="004F459C"/>
    <w:rsid w:val="004F7A11"/>
    <w:rsid w:val="00502D9B"/>
    <w:rsid w:val="00503D9B"/>
    <w:rsid w:val="00506924"/>
    <w:rsid w:val="00522752"/>
    <w:rsid w:val="00523A63"/>
    <w:rsid w:val="005554EB"/>
    <w:rsid w:val="00562264"/>
    <w:rsid w:val="0057469C"/>
    <w:rsid w:val="005774C6"/>
    <w:rsid w:val="00577C78"/>
    <w:rsid w:val="005813F2"/>
    <w:rsid w:val="005E0CEC"/>
    <w:rsid w:val="005E0F4A"/>
    <w:rsid w:val="005E6618"/>
    <w:rsid w:val="00603F6A"/>
    <w:rsid w:val="00610491"/>
    <w:rsid w:val="00616F06"/>
    <w:rsid w:val="00636803"/>
    <w:rsid w:val="00640DC8"/>
    <w:rsid w:val="0064686F"/>
    <w:rsid w:val="006549FE"/>
    <w:rsid w:val="00665B5D"/>
    <w:rsid w:val="006666C6"/>
    <w:rsid w:val="0067262F"/>
    <w:rsid w:val="00676425"/>
    <w:rsid w:val="00686FE1"/>
    <w:rsid w:val="00690814"/>
    <w:rsid w:val="006946CE"/>
    <w:rsid w:val="006D7D0E"/>
    <w:rsid w:val="00720724"/>
    <w:rsid w:val="0072082D"/>
    <w:rsid w:val="00744193"/>
    <w:rsid w:val="00744812"/>
    <w:rsid w:val="00751FFF"/>
    <w:rsid w:val="007563A6"/>
    <w:rsid w:val="0077277E"/>
    <w:rsid w:val="00782E20"/>
    <w:rsid w:val="007A7CF5"/>
    <w:rsid w:val="007B1B5A"/>
    <w:rsid w:val="007B4785"/>
    <w:rsid w:val="007B5B7A"/>
    <w:rsid w:val="007D24E3"/>
    <w:rsid w:val="007E22AA"/>
    <w:rsid w:val="007E3FC9"/>
    <w:rsid w:val="007F706A"/>
    <w:rsid w:val="0083358F"/>
    <w:rsid w:val="00837E46"/>
    <w:rsid w:val="00840E49"/>
    <w:rsid w:val="008460DA"/>
    <w:rsid w:val="00854747"/>
    <w:rsid w:val="00862422"/>
    <w:rsid w:val="00866142"/>
    <w:rsid w:val="0089012B"/>
    <w:rsid w:val="00894AB8"/>
    <w:rsid w:val="008A6F07"/>
    <w:rsid w:val="008B0B62"/>
    <w:rsid w:val="008B2CF3"/>
    <w:rsid w:val="008B3095"/>
    <w:rsid w:val="008D5D44"/>
    <w:rsid w:val="00900000"/>
    <w:rsid w:val="00904F56"/>
    <w:rsid w:val="00916EB0"/>
    <w:rsid w:val="009225F4"/>
    <w:rsid w:val="00923098"/>
    <w:rsid w:val="00925E34"/>
    <w:rsid w:val="00942B3C"/>
    <w:rsid w:val="009552A5"/>
    <w:rsid w:val="009574AA"/>
    <w:rsid w:val="00997C7D"/>
    <w:rsid w:val="009C0C35"/>
    <w:rsid w:val="009C358F"/>
    <w:rsid w:val="009E11A6"/>
    <w:rsid w:val="009F5271"/>
    <w:rsid w:val="00A00581"/>
    <w:rsid w:val="00A1077D"/>
    <w:rsid w:val="00A165C3"/>
    <w:rsid w:val="00A46CA6"/>
    <w:rsid w:val="00A478B2"/>
    <w:rsid w:val="00A65372"/>
    <w:rsid w:val="00A701EC"/>
    <w:rsid w:val="00A728FC"/>
    <w:rsid w:val="00A9208A"/>
    <w:rsid w:val="00AA1A92"/>
    <w:rsid w:val="00AD01F7"/>
    <w:rsid w:val="00AD59A1"/>
    <w:rsid w:val="00AF754E"/>
    <w:rsid w:val="00B112E6"/>
    <w:rsid w:val="00B135C7"/>
    <w:rsid w:val="00B2525F"/>
    <w:rsid w:val="00B31F2F"/>
    <w:rsid w:val="00B321B0"/>
    <w:rsid w:val="00B8730E"/>
    <w:rsid w:val="00BA4655"/>
    <w:rsid w:val="00BB5A8E"/>
    <w:rsid w:val="00BB6B6A"/>
    <w:rsid w:val="00C03893"/>
    <w:rsid w:val="00C06B03"/>
    <w:rsid w:val="00C21F80"/>
    <w:rsid w:val="00C270A3"/>
    <w:rsid w:val="00C654D5"/>
    <w:rsid w:val="00C657D2"/>
    <w:rsid w:val="00C73E0E"/>
    <w:rsid w:val="00CA13B6"/>
    <w:rsid w:val="00CA4F08"/>
    <w:rsid w:val="00CB08AB"/>
    <w:rsid w:val="00CC416C"/>
    <w:rsid w:val="00CC70A8"/>
    <w:rsid w:val="00CD5296"/>
    <w:rsid w:val="00CD55CC"/>
    <w:rsid w:val="00D31C92"/>
    <w:rsid w:val="00D44AF6"/>
    <w:rsid w:val="00D71BCB"/>
    <w:rsid w:val="00D87E8A"/>
    <w:rsid w:val="00D90D47"/>
    <w:rsid w:val="00DA3EB9"/>
    <w:rsid w:val="00DA65D0"/>
    <w:rsid w:val="00DB4ED8"/>
    <w:rsid w:val="00DC4200"/>
    <w:rsid w:val="00DC6F32"/>
    <w:rsid w:val="00DD5678"/>
    <w:rsid w:val="00DE1516"/>
    <w:rsid w:val="00DF0B2A"/>
    <w:rsid w:val="00E01F58"/>
    <w:rsid w:val="00E1300C"/>
    <w:rsid w:val="00E136DF"/>
    <w:rsid w:val="00E31280"/>
    <w:rsid w:val="00E5568F"/>
    <w:rsid w:val="00E77E9A"/>
    <w:rsid w:val="00E80068"/>
    <w:rsid w:val="00E95A7B"/>
    <w:rsid w:val="00EE053F"/>
    <w:rsid w:val="00EE40C0"/>
    <w:rsid w:val="00EE45B1"/>
    <w:rsid w:val="00EE5B0B"/>
    <w:rsid w:val="00EF2DEE"/>
    <w:rsid w:val="00F0304E"/>
    <w:rsid w:val="00F14C20"/>
    <w:rsid w:val="00F171F2"/>
    <w:rsid w:val="00F3756C"/>
    <w:rsid w:val="00F42BB6"/>
    <w:rsid w:val="00F60F40"/>
    <w:rsid w:val="00F62CC7"/>
    <w:rsid w:val="00F65868"/>
    <w:rsid w:val="00F6753E"/>
    <w:rsid w:val="00F85299"/>
    <w:rsid w:val="00F87749"/>
    <w:rsid w:val="00FA735A"/>
    <w:rsid w:val="00FD35BA"/>
    <w:rsid w:val="00FD4F6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0312C28F"/>
  <w15:docId w15:val="{E21A1F62-2118-464B-8164-B6A16F5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65F"/>
    <w:rPr>
      <w:szCs w:val="24"/>
      <w:lang w:val="en-US" w:eastAsia="en-US"/>
    </w:rPr>
  </w:style>
  <w:style w:type="paragraph" w:styleId="Heading1">
    <w:name w:val="heading 1"/>
    <w:basedOn w:val="Normal"/>
    <w:next w:val="Normal"/>
    <w:link w:val="Heading1Char"/>
    <w:uiPriority w:val="9"/>
    <w:qFormat/>
    <w:rsid w:val="009E11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1"/>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2"/>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styleId="BalloonText">
    <w:name w:val="Balloon Text"/>
    <w:basedOn w:val="Normal"/>
    <w:link w:val="BalloonTextChar"/>
    <w:rsid w:val="00EE40C0"/>
    <w:rPr>
      <w:rFonts w:ascii="Tahoma" w:hAnsi="Tahoma" w:cs="Tahoma"/>
      <w:sz w:val="16"/>
      <w:szCs w:val="16"/>
    </w:rPr>
  </w:style>
  <w:style w:type="character" w:customStyle="1" w:styleId="BalloonTextChar">
    <w:name w:val="Balloon Text Char"/>
    <w:basedOn w:val="DefaultParagraphFont"/>
    <w:link w:val="BalloonText"/>
    <w:rsid w:val="00EE40C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E11A6"/>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9E11A6"/>
    <w:rPr>
      <w:color w:val="0000FF" w:themeColor="hyperlink"/>
      <w:u w:val="single"/>
    </w:rPr>
  </w:style>
  <w:style w:type="paragraph" w:styleId="ListParagraph">
    <w:name w:val="List Paragraph"/>
    <w:aliases w:val="List Paragraph1,Recommendation,#List Paragraph"/>
    <w:basedOn w:val="Normal"/>
    <w:link w:val="ListParagraphChar"/>
    <w:uiPriority w:val="34"/>
    <w:qFormat/>
    <w:rsid w:val="00AA1A92"/>
    <w:pPr>
      <w:ind w:left="720"/>
      <w:contextualSpacing/>
    </w:pPr>
  </w:style>
  <w:style w:type="paragraph" w:customStyle="1" w:styleId="Default">
    <w:name w:val="Default"/>
    <w:rsid w:val="00F0304E"/>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semiHidden/>
    <w:unhideWhenUsed/>
    <w:rsid w:val="00C03893"/>
    <w:rPr>
      <w:color w:val="800080" w:themeColor="followedHyperlink"/>
      <w:u w:val="single"/>
    </w:rPr>
  </w:style>
  <w:style w:type="table" w:customStyle="1" w:styleId="TableGrid1">
    <w:name w:val="Table Grid1"/>
    <w:basedOn w:val="TableNormal"/>
    <w:next w:val="TableGrid"/>
    <w:uiPriority w:val="39"/>
    <w:rsid w:val="000D570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1B7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35A"/>
    <w:rPr>
      <w:sz w:val="16"/>
      <w:szCs w:val="16"/>
    </w:rPr>
  </w:style>
  <w:style w:type="paragraph" w:styleId="CommentText">
    <w:name w:val="annotation text"/>
    <w:basedOn w:val="Normal"/>
    <w:link w:val="CommentTextChar"/>
    <w:uiPriority w:val="99"/>
    <w:semiHidden/>
    <w:unhideWhenUsed/>
    <w:rsid w:val="00FA735A"/>
    <w:pPr>
      <w:spacing w:after="160"/>
    </w:pPr>
    <w:rPr>
      <w:rFonts w:ascii="Calibri" w:eastAsia="Calibri" w:hAnsi="Calibri"/>
      <w:szCs w:val="20"/>
      <w:lang w:val="en-AU"/>
    </w:rPr>
  </w:style>
  <w:style w:type="character" w:customStyle="1" w:styleId="CommentTextChar">
    <w:name w:val="Comment Text Char"/>
    <w:basedOn w:val="DefaultParagraphFont"/>
    <w:link w:val="CommentText"/>
    <w:uiPriority w:val="99"/>
    <w:semiHidden/>
    <w:rsid w:val="00FA735A"/>
    <w:rPr>
      <w:rFonts w:ascii="Calibri" w:eastAsia="Calibri" w:hAnsi="Calibri"/>
      <w:lang w:eastAsia="en-US"/>
    </w:rPr>
  </w:style>
  <w:style w:type="paragraph" w:styleId="Revision">
    <w:name w:val="Revision"/>
    <w:hidden/>
    <w:semiHidden/>
    <w:rsid w:val="00352563"/>
    <w:rPr>
      <w:szCs w:val="24"/>
      <w:lang w:val="en-US" w:eastAsia="en-US"/>
    </w:rPr>
  </w:style>
  <w:style w:type="table" w:customStyle="1" w:styleId="TableGrid4">
    <w:name w:val="Table Grid4"/>
    <w:basedOn w:val="TableNormal"/>
    <w:next w:val="TableGrid"/>
    <w:uiPriority w:val="39"/>
    <w:rsid w:val="00690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3D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24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11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21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1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A13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7E8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904F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17F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17F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D5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D56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44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7441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 Char"/>
    <w:link w:val="ListParagraph"/>
    <w:uiPriority w:val="34"/>
    <w:locked/>
    <w:rsid w:val="00D31C92"/>
    <w:rPr>
      <w:szCs w:val="24"/>
      <w:lang w:val="en-US" w:eastAsia="en-US"/>
    </w:rPr>
  </w:style>
  <w:style w:type="table" w:customStyle="1" w:styleId="TableGrid30">
    <w:name w:val="Table Grid3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3226">
      <w:bodyDiv w:val="1"/>
      <w:marLeft w:val="0"/>
      <w:marRight w:val="0"/>
      <w:marTop w:val="0"/>
      <w:marBottom w:val="0"/>
      <w:divBdr>
        <w:top w:val="none" w:sz="0" w:space="0" w:color="auto"/>
        <w:left w:val="none" w:sz="0" w:space="0" w:color="auto"/>
        <w:bottom w:val="none" w:sz="0" w:space="0" w:color="auto"/>
        <w:right w:val="none" w:sz="0" w:space="0" w:color="auto"/>
      </w:divBdr>
    </w:div>
    <w:div w:id="324819725">
      <w:bodyDiv w:val="1"/>
      <w:marLeft w:val="0"/>
      <w:marRight w:val="0"/>
      <w:marTop w:val="0"/>
      <w:marBottom w:val="0"/>
      <w:divBdr>
        <w:top w:val="none" w:sz="0" w:space="0" w:color="auto"/>
        <w:left w:val="none" w:sz="0" w:space="0" w:color="auto"/>
        <w:bottom w:val="none" w:sz="0" w:space="0" w:color="auto"/>
        <w:right w:val="none" w:sz="0" w:space="0" w:color="auto"/>
      </w:divBdr>
    </w:div>
    <w:div w:id="351807687">
      <w:bodyDiv w:val="1"/>
      <w:marLeft w:val="0"/>
      <w:marRight w:val="0"/>
      <w:marTop w:val="0"/>
      <w:marBottom w:val="0"/>
      <w:divBdr>
        <w:top w:val="none" w:sz="0" w:space="0" w:color="auto"/>
        <w:left w:val="none" w:sz="0" w:space="0" w:color="auto"/>
        <w:bottom w:val="none" w:sz="0" w:space="0" w:color="auto"/>
        <w:right w:val="none" w:sz="0" w:space="0" w:color="auto"/>
      </w:divBdr>
    </w:div>
    <w:div w:id="753823112">
      <w:bodyDiv w:val="1"/>
      <w:marLeft w:val="0"/>
      <w:marRight w:val="0"/>
      <w:marTop w:val="0"/>
      <w:marBottom w:val="0"/>
      <w:divBdr>
        <w:top w:val="none" w:sz="0" w:space="0" w:color="auto"/>
        <w:left w:val="none" w:sz="0" w:space="0" w:color="auto"/>
        <w:bottom w:val="none" w:sz="0" w:space="0" w:color="auto"/>
        <w:right w:val="none" w:sz="0" w:space="0" w:color="auto"/>
      </w:divBdr>
    </w:div>
    <w:div w:id="1140612557">
      <w:bodyDiv w:val="1"/>
      <w:marLeft w:val="0"/>
      <w:marRight w:val="0"/>
      <w:marTop w:val="0"/>
      <w:marBottom w:val="0"/>
      <w:divBdr>
        <w:top w:val="none" w:sz="0" w:space="0" w:color="auto"/>
        <w:left w:val="none" w:sz="0" w:space="0" w:color="auto"/>
        <w:bottom w:val="none" w:sz="0" w:space="0" w:color="auto"/>
        <w:right w:val="none" w:sz="0" w:space="0" w:color="auto"/>
      </w:divBdr>
    </w:div>
    <w:div w:id="1142693060">
      <w:bodyDiv w:val="1"/>
      <w:marLeft w:val="0"/>
      <w:marRight w:val="0"/>
      <w:marTop w:val="0"/>
      <w:marBottom w:val="0"/>
      <w:divBdr>
        <w:top w:val="none" w:sz="0" w:space="0" w:color="auto"/>
        <w:left w:val="none" w:sz="0" w:space="0" w:color="auto"/>
        <w:bottom w:val="none" w:sz="0" w:space="0" w:color="auto"/>
        <w:right w:val="none" w:sz="0" w:space="0" w:color="auto"/>
      </w:divBdr>
    </w:div>
    <w:div w:id="1238515961">
      <w:bodyDiv w:val="1"/>
      <w:marLeft w:val="0"/>
      <w:marRight w:val="0"/>
      <w:marTop w:val="0"/>
      <w:marBottom w:val="0"/>
      <w:divBdr>
        <w:top w:val="none" w:sz="0" w:space="0" w:color="auto"/>
        <w:left w:val="none" w:sz="0" w:space="0" w:color="auto"/>
        <w:bottom w:val="none" w:sz="0" w:space="0" w:color="auto"/>
        <w:right w:val="none" w:sz="0" w:space="0" w:color="auto"/>
      </w:divBdr>
    </w:div>
    <w:div w:id="1755396677">
      <w:bodyDiv w:val="1"/>
      <w:marLeft w:val="0"/>
      <w:marRight w:val="0"/>
      <w:marTop w:val="0"/>
      <w:marBottom w:val="0"/>
      <w:divBdr>
        <w:top w:val="none" w:sz="0" w:space="0" w:color="auto"/>
        <w:left w:val="none" w:sz="0" w:space="0" w:color="auto"/>
        <w:bottom w:val="none" w:sz="0" w:space="0" w:color="auto"/>
        <w:right w:val="none" w:sz="0" w:space="0" w:color="auto"/>
      </w:divBdr>
    </w:div>
    <w:div w:id="1774086453">
      <w:bodyDiv w:val="1"/>
      <w:marLeft w:val="0"/>
      <w:marRight w:val="0"/>
      <w:marTop w:val="0"/>
      <w:marBottom w:val="0"/>
      <w:divBdr>
        <w:top w:val="none" w:sz="0" w:space="0" w:color="auto"/>
        <w:left w:val="none" w:sz="0" w:space="0" w:color="auto"/>
        <w:bottom w:val="none" w:sz="0" w:space="0" w:color="auto"/>
        <w:right w:val="none" w:sz="0" w:space="0" w:color="auto"/>
      </w:divBdr>
    </w:div>
    <w:div w:id="1957250341">
      <w:bodyDiv w:val="1"/>
      <w:marLeft w:val="0"/>
      <w:marRight w:val="0"/>
      <w:marTop w:val="0"/>
      <w:marBottom w:val="0"/>
      <w:divBdr>
        <w:top w:val="none" w:sz="0" w:space="0" w:color="auto"/>
        <w:left w:val="none" w:sz="0" w:space="0" w:color="auto"/>
        <w:bottom w:val="none" w:sz="0" w:space="0" w:color="auto"/>
        <w:right w:val="none" w:sz="0" w:space="0" w:color="auto"/>
      </w:divBdr>
    </w:div>
    <w:div w:id="2102874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wnswphn.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nswphn.org.au/about-us/employ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0FA26815634459D6519E7BB1E0DEE" ma:contentTypeVersion="" ma:contentTypeDescription="Create a new document." ma:contentTypeScope="" ma:versionID="c9086baa2cc3f62e9ce5cdd2a3d5993d">
  <xsd:schema xmlns:xsd="http://www.w3.org/2001/XMLSchema" xmlns:xs="http://www.w3.org/2001/XMLSchema" xmlns:p="http://schemas.microsoft.com/office/2006/metadata/properties" xmlns:ns2="97d240f8-8e2d-4ce4-942f-51aa9eb32527" targetNamespace="http://schemas.microsoft.com/office/2006/metadata/properties" ma:root="true" ma:fieldsID="79418d893e12cfda30f591c08a817472" ns2:_="">
    <xsd:import namespace="97d240f8-8e2d-4ce4-942f-51aa9eb325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240f8-8e2d-4ce4-942f-51aa9eb32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111C-C9A6-493F-806F-2EC314423D5E}">
  <ds:schemaRefs>
    <ds:schemaRef ds:uri="http://schemas.microsoft.com/sharepoint/v3/contenttype/forms"/>
  </ds:schemaRefs>
</ds:datastoreItem>
</file>

<file path=customXml/itemProps2.xml><?xml version="1.0" encoding="utf-8"?>
<ds:datastoreItem xmlns:ds="http://schemas.openxmlformats.org/officeDocument/2006/customXml" ds:itemID="{E2A1AB2C-539A-4963-A0F1-69FD1D75F783}">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97d240f8-8e2d-4ce4-942f-51aa9eb32527"/>
    <ds:schemaRef ds:uri="http://purl.org/dc/elements/1.1/"/>
  </ds:schemaRefs>
</ds:datastoreItem>
</file>

<file path=customXml/itemProps3.xml><?xml version="1.0" encoding="utf-8"?>
<ds:datastoreItem xmlns:ds="http://schemas.openxmlformats.org/officeDocument/2006/customXml" ds:itemID="{50CD35BA-F786-4188-BD68-AD1942F0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240f8-8e2d-4ce4-942f-51aa9eb3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9BECE-9EBE-41DB-AA10-0DDC2273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2086</Words>
  <Characters>12909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Western NSW Medicare Local</Company>
  <LinksUpToDate>false</LinksUpToDate>
  <CharactersWithSpaces>14966</CharactersWithSpaces>
  <SharedDoc>false</SharedDoc>
  <HLinks>
    <vt:vector size="6" baseType="variant">
      <vt:variant>
        <vt:i4>6553639</vt:i4>
      </vt:variant>
      <vt:variant>
        <vt:i4>-1</vt:i4>
      </vt:variant>
      <vt:variant>
        <vt:i4>1029</vt:i4>
      </vt:variant>
      <vt:variant>
        <vt:i4>1</vt:i4>
      </vt:variant>
      <vt:variant>
        <vt:lpwstr>footer 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Prue Townsend</cp:lastModifiedBy>
  <cp:revision>8</cp:revision>
  <cp:lastPrinted>2019-08-01T04:35:00Z</cp:lastPrinted>
  <dcterms:created xsi:type="dcterms:W3CDTF">2019-08-01T04:28:00Z</dcterms:created>
  <dcterms:modified xsi:type="dcterms:W3CDTF">2019-08-01T04:48:00Z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0x0101001B30FA26815634459D6519E7BB1E0DEE</vt:lpwstr>
  </property>
</Properties>
</file>