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A443E" w14:textId="77777777" w:rsidR="008922E6" w:rsidRDefault="008922E6" w:rsidP="00891B9F">
      <w:pPr>
        <w:pStyle w:val="NormalWeb"/>
        <w:spacing w:before="0" w:after="0" w:line="240" w:lineRule="auto"/>
        <w:rPr>
          <w:rFonts w:ascii="Calibri" w:hAnsi="Calibri"/>
          <w:b/>
          <w:sz w:val="32"/>
          <w:szCs w:val="32"/>
        </w:rPr>
      </w:pPr>
      <w:r w:rsidRPr="000A1EEA">
        <w:rPr>
          <w:noProof/>
        </w:rPr>
        <w:drawing>
          <wp:anchor distT="0" distB="0" distL="114300" distR="114300" simplePos="0" relativeHeight="251659264" behindDoc="0" locked="0" layoutInCell="1" allowOverlap="1" wp14:anchorId="2716E940" wp14:editId="51EECE88">
            <wp:simplePos x="0" y="0"/>
            <wp:positionH relativeFrom="column">
              <wp:posOffset>0</wp:posOffset>
            </wp:positionH>
            <wp:positionV relativeFrom="paragraph">
              <wp:posOffset>-1451</wp:posOffset>
            </wp:positionV>
            <wp:extent cx="1143000" cy="695960"/>
            <wp:effectExtent l="0" t="0" r="0" b="8890"/>
            <wp:wrapTopAndBottom/>
            <wp:docPr id="20" name="Picture 7" descr="DVNSWSM Logo Low Res JPG"/>
            <wp:cNvGraphicFramePr/>
            <a:graphic xmlns:a="http://schemas.openxmlformats.org/drawingml/2006/main">
              <a:graphicData uri="http://schemas.openxmlformats.org/drawingml/2006/picture">
                <pic:pic xmlns:pic="http://schemas.openxmlformats.org/drawingml/2006/picture">
                  <pic:nvPicPr>
                    <pic:cNvPr id="8" name="Picture 7" descr="DVNSWSM Logo Low Res 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695960"/>
                    </a:xfrm>
                    <a:prstGeom prst="rect">
                      <a:avLst/>
                    </a:prstGeom>
                    <a:noFill/>
                    <a:extLst/>
                  </pic:spPr>
                </pic:pic>
              </a:graphicData>
            </a:graphic>
          </wp:anchor>
        </w:drawing>
      </w:r>
      <w:r w:rsidRPr="000A1EEA">
        <w:rPr>
          <w:noProof/>
        </w:rPr>
        <w:drawing>
          <wp:anchor distT="0" distB="0" distL="114300" distR="114300" simplePos="0" relativeHeight="251660288" behindDoc="0" locked="0" layoutInCell="1" allowOverlap="1" wp14:anchorId="346A76CB" wp14:editId="51760D33">
            <wp:simplePos x="0" y="0"/>
            <wp:positionH relativeFrom="column">
              <wp:posOffset>3624580</wp:posOffset>
            </wp:positionH>
            <wp:positionV relativeFrom="paragraph">
              <wp:posOffset>161290</wp:posOffset>
            </wp:positionV>
            <wp:extent cx="2151380" cy="586105"/>
            <wp:effectExtent l="0" t="0" r="1270" b="4445"/>
            <wp:wrapTopAndBottom/>
            <wp:docPr id="1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1380" cy="586105"/>
                    </a:xfrm>
                    <a:prstGeom prst="rect">
                      <a:avLst/>
                    </a:prstGeom>
                  </pic:spPr>
                </pic:pic>
              </a:graphicData>
            </a:graphic>
          </wp:anchor>
        </w:drawing>
      </w:r>
    </w:p>
    <w:p w14:paraId="16834711" w14:textId="23C8DEE2" w:rsidR="005A278E" w:rsidRPr="008922E6" w:rsidRDefault="00735FA5" w:rsidP="00891B9F">
      <w:pPr>
        <w:pStyle w:val="NormalWeb"/>
        <w:spacing w:before="0" w:after="0" w:line="240" w:lineRule="auto"/>
        <w:rPr>
          <w:rFonts w:ascii="Calibri" w:hAnsi="Calibri"/>
          <w:b/>
          <w:sz w:val="32"/>
          <w:szCs w:val="32"/>
        </w:rPr>
      </w:pPr>
      <w:r w:rsidRPr="00F85F91">
        <w:rPr>
          <w:rFonts w:ascii="Calibri" w:hAnsi="Calibri"/>
          <w:b/>
          <w:sz w:val="32"/>
          <w:szCs w:val="32"/>
        </w:rPr>
        <w:t xml:space="preserve">Position Description </w:t>
      </w:r>
    </w:p>
    <w:tbl>
      <w:tblPr>
        <w:tblStyle w:val="TableGrid"/>
        <w:tblW w:w="8897" w:type="dxa"/>
        <w:tblLook w:val="04A0" w:firstRow="1" w:lastRow="0" w:firstColumn="1" w:lastColumn="0" w:noHBand="0" w:noVBand="1"/>
      </w:tblPr>
      <w:tblGrid>
        <w:gridCol w:w="1809"/>
        <w:gridCol w:w="7088"/>
      </w:tblGrid>
      <w:tr w:rsidR="00735FA5" w:rsidRPr="00735FA5" w14:paraId="74F19095" w14:textId="77777777" w:rsidTr="000A1EEA">
        <w:tc>
          <w:tcPr>
            <w:tcW w:w="1809" w:type="dxa"/>
          </w:tcPr>
          <w:p w14:paraId="02CA3575" w14:textId="42143BC6" w:rsidR="00046B05" w:rsidRPr="00245186" w:rsidRDefault="005A278E" w:rsidP="00735FA5">
            <w:pPr>
              <w:jc w:val="right"/>
              <w:rPr>
                <w:rFonts w:ascii="Calibri" w:hAnsi="Calibri"/>
                <w:sz w:val="22"/>
              </w:rPr>
            </w:pPr>
            <w:r w:rsidRPr="00245186">
              <w:rPr>
                <w:rFonts w:ascii="Calibri" w:hAnsi="Calibri"/>
                <w:sz w:val="22"/>
              </w:rPr>
              <w:t>Position Title</w:t>
            </w:r>
          </w:p>
        </w:tc>
        <w:tc>
          <w:tcPr>
            <w:tcW w:w="7088" w:type="dxa"/>
          </w:tcPr>
          <w:p w14:paraId="22717065" w14:textId="08B8F614" w:rsidR="005A278E" w:rsidRPr="00735FA5" w:rsidRDefault="002806C3" w:rsidP="009A15AC">
            <w:pPr>
              <w:rPr>
                <w:rFonts w:ascii="Calibri" w:hAnsi="Calibri"/>
                <w:sz w:val="22"/>
              </w:rPr>
            </w:pPr>
            <w:r>
              <w:rPr>
                <w:rFonts w:ascii="Calibri" w:hAnsi="Calibri"/>
                <w:sz w:val="22"/>
              </w:rPr>
              <w:t>Policy</w:t>
            </w:r>
            <w:r w:rsidR="00BB31FF">
              <w:rPr>
                <w:rFonts w:ascii="Calibri" w:hAnsi="Calibri"/>
                <w:sz w:val="22"/>
              </w:rPr>
              <w:t xml:space="preserve"> and Compliance</w:t>
            </w:r>
            <w:r w:rsidR="00FE68D4">
              <w:rPr>
                <w:rFonts w:ascii="Calibri" w:hAnsi="Calibri"/>
                <w:sz w:val="22"/>
              </w:rPr>
              <w:t xml:space="preserve"> </w:t>
            </w:r>
            <w:r w:rsidR="00C259AB">
              <w:rPr>
                <w:rFonts w:ascii="Calibri" w:hAnsi="Calibri"/>
                <w:sz w:val="22"/>
              </w:rPr>
              <w:t>Coordinator</w:t>
            </w:r>
          </w:p>
        </w:tc>
      </w:tr>
      <w:tr w:rsidR="00735FA5" w:rsidRPr="00735FA5" w14:paraId="0E6BE35C" w14:textId="77777777" w:rsidTr="000A1EEA">
        <w:tc>
          <w:tcPr>
            <w:tcW w:w="1809" w:type="dxa"/>
          </w:tcPr>
          <w:p w14:paraId="0CCC8A79" w14:textId="34DC2397" w:rsidR="009D1B73" w:rsidRPr="00FE68D4" w:rsidRDefault="00735FA5" w:rsidP="00735FA5">
            <w:pPr>
              <w:jc w:val="right"/>
              <w:rPr>
                <w:rFonts w:ascii="Calibri" w:hAnsi="Calibri"/>
                <w:sz w:val="22"/>
              </w:rPr>
            </w:pPr>
            <w:r w:rsidRPr="00FE68D4">
              <w:rPr>
                <w:rFonts w:ascii="Calibri" w:hAnsi="Calibri"/>
                <w:sz w:val="22"/>
              </w:rPr>
              <w:t>Location</w:t>
            </w:r>
          </w:p>
        </w:tc>
        <w:tc>
          <w:tcPr>
            <w:tcW w:w="7088" w:type="dxa"/>
          </w:tcPr>
          <w:p w14:paraId="1DE8FE2E" w14:textId="1F15ACE0" w:rsidR="009D1B73" w:rsidRPr="007F6E1A" w:rsidRDefault="00FE68D4" w:rsidP="00842B81">
            <w:pPr>
              <w:rPr>
                <w:rFonts w:ascii="Calibri" w:hAnsi="Calibri"/>
                <w:sz w:val="22"/>
              </w:rPr>
            </w:pPr>
            <w:r>
              <w:rPr>
                <w:rFonts w:ascii="Calibri" w:hAnsi="Calibri"/>
                <w:sz w:val="22"/>
              </w:rPr>
              <w:t>Pitt St, Sydney</w:t>
            </w:r>
          </w:p>
        </w:tc>
      </w:tr>
      <w:tr w:rsidR="00735FA5" w:rsidRPr="00735FA5" w14:paraId="78F3FF35" w14:textId="77777777" w:rsidTr="000A1EEA">
        <w:tc>
          <w:tcPr>
            <w:tcW w:w="1809" w:type="dxa"/>
          </w:tcPr>
          <w:p w14:paraId="071373DC" w14:textId="32D73C1F" w:rsidR="005E602C" w:rsidRPr="00FE68D4" w:rsidRDefault="00735FA5" w:rsidP="00424DB3">
            <w:pPr>
              <w:jc w:val="right"/>
              <w:rPr>
                <w:rFonts w:ascii="Calibri" w:hAnsi="Calibri"/>
                <w:sz w:val="22"/>
              </w:rPr>
            </w:pPr>
            <w:r w:rsidRPr="00FE68D4">
              <w:rPr>
                <w:rFonts w:ascii="Calibri" w:hAnsi="Calibri"/>
                <w:sz w:val="22"/>
              </w:rPr>
              <w:t>Service</w:t>
            </w:r>
          </w:p>
        </w:tc>
        <w:tc>
          <w:tcPr>
            <w:tcW w:w="7088" w:type="dxa"/>
          </w:tcPr>
          <w:p w14:paraId="10507061" w14:textId="67F9CB04" w:rsidR="005E602C" w:rsidRPr="007F6E1A" w:rsidRDefault="00FE68D4" w:rsidP="000A1EEA">
            <w:pPr>
              <w:rPr>
                <w:rFonts w:ascii="Calibri" w:hAnsi="Calibri"/>
                <w:sz w:val="22"/>
              </w:rPr>
            </w:pPr>
            <w:proofErr w:type="spellStart"/>
            <w:r>
              <w:rPr>
                <w:rFonts w:ascii="Calibri" w:hAnsi="Calibri"/>
                <w:sz w:val="22"/>
              </w:rPr>
              <w:t>Organisational</w:t>
            </w:r>
            <w:proofErr w:type="spellEnd"/>
            <w:r>
              <w:rPr>
                <w:rFonts w:ascii="Calibri" w:hAnsi="Calibri"/>
                <w:sz w:val="22"/>
              </w:rPr>
              <w:t xml:space="preserve"> Services</w:t>
            </w:r>
          </w:p>
        </w:tc>
      </w:tr>
      <w:tr w:rsidR="00735FA5" w:rsidRPr="00735FA5" w14:paraId="7207FB21" w14:textId="77777777" w:rsidTr="000A1EEA">
        <w:tc>
          <w:tcPr>
            <w:tcW w:w="1809" w:type="dxa"/>
          </w:tcPr>
          <w:p w14:paraId="72449651" w14:textId="4C210A73" w:rsidR="005A278E" w:rsidRPr="00FE68D4" w:rsidRDefault="00735FA5" w:rsidP="00424DB3">
            <w:pPr>
              <w:jc w:val="right"/>
              <w:rPr>
                <w:rFonts w:ascii="Calibri" w:hAnsi="Calibri"/>
                <w:sz w:val="22"/>
              </w:rPr>
            </w:pPr>
            <w:r w:rsidRPr="00FE68D4">
              <w:rPr>
                <w:rFonts w:ascii="Calibri" w:hAnsi="Calibri"/>
                <w:sz w:val="22"/>
              </w:rPr>
              <w:t>Reports</w:t>
            </w:r>
            <w:r w:rsidR="005A278E" w:rsidRPr="00FE68D4">
              <w:rPr>
                <w:rFonts w:ascii="Calibri" w:hAnsi="Calibri"/>
                <w:sz w:val="22"/>
              </w:rPr>
              <w:t xml:space="preserve"> To</w:t>
            </w:r>
          </w:p>
        </w:tc>
        <w:tc>
          <w:tcPr>
            <w:tcW w:w="7088" w:type="dxa"/>
          </w:tcPr>
          <w:p w14:paraId="4C479ABC" w14:textId="72145C2B" w:rsidR="005A278E" w:rsidRPr="00735FA5" w:rsidRDefault="00FE68D4" w:rsidP="00EE710D">
            <w:pPr>
              <w:rPr>
                <w:rFonts w:ascii="Calibri" w:hAnsi="Calibri"/>
                <w:sz w:val="22"/>
              </w:rPr>
            </w:pPr>
            <w:proofErr w:type="spellStart"/>
            <w:r>
              <w:rPr>
                <w:rFonts w:ascii="Calibri" w:hAnsi="Calibri"/>
                <w:sz w:val="22"/>
              </w:rPr>
              <w:t>Organisational</w:t>
            </w:r>
            <w:proofErr w:type="spellEnd"/>
            <w:r>
              <w:rPr>
                <w:rFonts w:ascii="Calibri" w:hAnsi="Calibri"/>
                <w:sz w:val="22"/>
              </w:rPr>
              <w:t xml:space="preserve"> Services Manager</w:t>
            </w:r>
          </w:p>
        </w:tc>
      </w:tr>
      <w:tr w:rsidR="00735FA5" w:rsidRPr="00735FA5" w14:paraId="0AB98793" w14:textId="77777777" w:rsidTr="000A1EEA">
        <w:tc>
          <w:tcPr>
            <w:tcW w:w="1809" w:type="dxa"/>
          </w:tcPr>
          <w:p w14:paraId="7622FEB6" w14:textId="272A4B6D" w:rsidR="005A278E" w:rsidRPr="00FE68D4" w:rsidRDefault="00735FA5" w:rsidP="00424DB3">
            <w:pPr>
              <w:jc w:val="right"/>
              <w:rPr>
                <w:rFonts w:ascii="Calibri" w:hAnsi="Calibri"/>
                <w:sz w:val="22"/>
              </w:rPr>
            </w:pPr>
            <w:r w:rsidRPr="00FE68D4">
              <w:rPr>
                <w:rFonts w:ascii="Calibri" w:hAnsi="Calibri"/>
                <w:sz w:val="22"/>
              </w:rPr>
              <w:t>Hours</w:t>
            </w:r>
          </w:p>
        </w:tc>
        <w:tc>
          <w:tcPr>
            <w:tcW w:w="7088" w:type="dxa"/>
          </w:tcPr>
          <w:p w14:paraId="37928307" w14:textId="347C9E0C" w:rsidR="005A278E" w:rsidRPr="00735FA5" w:rsidRDefault="00FE68D4" w:rsidP="00842B81">
            <w:pPr>
              <w:rPr>
                <w:rFonts w:ascii="Calibri" w:hAnsi="Calibri"/>
                <w:sz w:val="22"/>
              </w:rPr>
            </w:pPr>
            <w:r>
              <w:rPr>
                <w:rFonts w:ascii="Calibri" w:hAnsi="Calibri"/>
                <w:sz w:val="22"/>
              </w:rPr>
              <w:t>24</w:t>
            </w:r>
            <w:r w:rsidR="00D212F9">
              <w:rPr>
                <w:rFonts w:ascii="Calibri" w:hAnsi="Calibri"/>
                <w:sz w:val="22"/>
              </w:rPr>
              <w:t>hrs per week</w:t>
            </w:r>
          </w:p>
        </w:tc>
      </w:tr>
      <w:tr w:rsidR="00D212F9" w:rsidRPr="00735FA5" w14:paraId="48B8279B" w14:textId="77777777" w:rsidTr="000A1EEA">
        <w:tc>
          <w:tcPr>
            <w:tcW w:w="1809" w:type="dxa"/>
          </w:tcPr>
          <w:p w14:paraId="2AEE52E4" w14:textId="5BD44F08" w:rsidR="00D212F9" w:rsidRPr="00FE68D4" w:rsidRDefault="00D212F9" w:rsidP="00424DB3">
            <w:pPr>
              <w:jc w:val="right"/>
              <w:rPr>
                <w:rFonts w:ascii="Calibri" w:hAnsi="Calibri"/>
                <w:sz w:val="22"/>
              </w:rPr>
            </w:pPr>
            <w:r w:rsidRPr="00FE68D4">
              <w:rPr>
                <w:rFonts w:ascii="Calibri" w:hAnsi="Calibri"/>
                <w:sz w:val="22"/>
              </w:rPr>
              <w:t>Status of Role</w:t>
            </w:r>
          </w:p>
        </w:tc>
        <w:tc>
          <w:tcPr>
            <w:tcW w:w="7088" w:type="dxa"/>
          </w:tcPr>
          <w:p w14:paraId="13EEBC3D" w14:textId="0E10C5B0" w:rsidR="00D212F9" w:rsidRDefault="00AD7E8F" w:rsidP="000A1EEA">
            <w:pPr>
              <w:rPr>
                <w:rFonts w:ascii="Calibri" w:hAnsi="Calibri"/>
                <w:sz w:val="22"/>
              </w:rPr>
            </w:pPr>
            <w:sdt>
              <w:sdtPr>
                <w:rPr>
                  <w:rFonts w:ascii="Calibri" w:hAnsi="Calibri"/>
                  <w:sz w:val="22"/>
                </w:rPr>
                <w:id w:val="-1225218536"/>
                <w14:checkbox>
                  <w14:checked w14:val="1"/>
                  <w14:checkedState w14:val="2612" w14:font="MS Gothic"/>
                  <w14:uncheckedState w14:val="2610" w14:font="MS Gothic"/>
                </w14:checkbox>
              </w:sdtPr>
              <w:sdtEndPr/>
              <w:sdtContent>
                <w:r w:rsidR="00FE68D4">
                  <w:rPr>
                    <w:rFonts w:ascii="MS Gothic" w:eastAsia="MS Gothic" w:hAnsi="MS Gothic" w:hint="eastAsia"/>
                    <w:sz w:val="22"/>
                  </w:rPr>
                  <w:t>☒</w:t>
                </w:r>
              </w:sdtContent>
            </w:sdt>
            <w:r w:rsidR="00D212F9">
              <w:rPr>
                <w:rFonts w:ascii="Calibri" w:hAnsi="Calibri"/>
                <w:sz w:val="22"/>
              </w:rPr>
              <w:t>Part-time</w:t>
            </w:r>
            <w:r w:rsidR="000A1EEA">
              <w:rPr>
                <w:rFonts w:ascii="Calibri" w:hAnsi="Calibri"/>
                <w:sz w:val="22"/>
              </w:rPr>
              <w:t xml:space="preserve">       </w:t>
            </w:r>
            <w:sdt>
              <w:sdtPr>
                <w:rPr>
                  <w:rFonts w:ascii="Calibri" w:hAnsi="Calibri"/>
                  <w:sz w:val="22"/>
                </w:rPr>
                <w:id w:val="407740267"/>
                <w14:checkbox>
                  <w14:checked w14:val="0"/>
                  <w14:checkedState w14:val="2612" w14:font="MS Gothic"/>
                  <w14:uncheckedState w14:val="2610" w14:font="MS Gothic"/>
                </w14:checkbox>
              </w:sdtPr>
              <w:sdtEndPr/>
              <w:sdtContent>
                <w:r w:rsidR="007F6E1A">
                  <w:rPr>
                    <w:rFonts w:ascii="MS Gothic" w:eastAsia="MS Gothic" w:hAnsi="MS Gothic" w:hint="eastAsia"/>
                    <w:sz w:val="22"/>
                  </w:rPr>
                  <w:t>☐</w:t>
                </w:r>
              </w:sdtContent>
            </w:sdt>
            <w:r w:rsidR="000A1EEA">
              <w:rPr>
                <w:rFonts w:ascii="Calibri" w:hAnsi="Calibri"/>
                <w:sz w:val="22"/>
              </w:rPr>
              <w:t>Full-time</w:t>
            </w:r>
          </w:p>
        </w:tc>
      </w:tr>
      <w:tr w:rsidR="00735FA5" w:rsidRPr="00735FA5" w14:paraId="43359C64" w14:textId="77777777" w:rsidTr="000A1EEA">
        <w:tc>
          <w:tcPr>
            <w:tcW w:w="1809" w:type="dxa"/>
          </w:tcPr>
          <w:p w14:paraId="15BFD2CB" w14:textId="7ABD8C5B" w:rsidR="00735FA5" w:rsidRPr="00FE68D4" w:rsidRDefault="00735FA5" w:rsidP="00424DB3">
            <w:pPr>
              <w:jc w:val="right"/>
              <w:rPr>
                <w:rFonts w:ascii="Calibri" w:hAnsi="Calibri"/>
                <w:sz w:val="22"/>
              </w:rPr>
            </w:pPr>
            <w:r w:rsidRPr="00FE68D4">
              <w:rPr>
                <w:rFonts w:ascii="Calibri" w:hAnsi="Calibri"/>
                <w:sz w:val="22"/>
              </w:rPr>
              <w:t>Award</w:t>
            </w:r>
          </w:p>
        </w:tc>
        <w:tc>
          <w:tcPr>
            <w:tcW w:w="7088" w:type="dxa"/>
          </w:tcPr>
          <w:p w14:paraId="131476EA" w14:textId="2016A070" w:rsidR="00735FA5" w:rsidRDefault="00AD7E8F" w:rsidP="00735FA5">
            <w:pPr>
              <w:rPr>
                <w:rFonts w:ascii="Calibri" w:hAnsi="Calibri" w:cs="Tahoma"/>
                <w:sz w:val="22"/>
              </w:rPr>
            </w:pPr>
            <w:sdt>
              <w:sdtPr>
                <w:rPr>
                  <w:rFonts w:ascii="Calibri" w:hAnsi="Calibri" w:cs="Tahoma"/>
                  <w:sz w:val="22"/>
                </w:rPr>
                <w:id w:val="-823277439"/>
                <w14:checkbox>
                  <w14:checked w14:val="1"/>
                  <w14:checkedState w14:val="2612" w14:font="MS Gothic"/>
                  <w14:uncheckedState w14:val="2610" w14:font="MS Gothic"/>
                </w14:checkbox>
              </w:sdtPr>
              <w:sdtEndPr/>
              <w:sdtContent>
                <w:r w:rsidR="00FE68D4">
                  <w:rPr>
                    <w:rFonts w:ascii="MS Gothic" w:eastAsia="MS Gothic" w:hAnsi="MS Gothic" w:cs="Tahoma" w:hint="eastAsia"/>
                    <w:sz w:val="22"/>
                  </w:rPr>
                  <w:t>☒</w:t>
                </w:r>
              </w:sdtContent>
            </w:sdt>
            <w:r w:rsidR="00735FA5" w:rsidRPr="00735FA5">
              <w:rPr>
                <w:rFonts w:ascii="Calibri" w:hAnsi="Calibri" w:cs="Tahoma"/>
                <w:sz w:val="22"/>
              </w:rPr>
              <w:t>Social, Community, Home Care and Disability Services (SCHCADS) Award</w:t>
            </w:r>
          </w:p>
          <w:p w14:paraId="7B067EA6" w14:textId="216DB07B" w:rsidR="000A1EEA" w:rsidRPr="00735FA5" w:rsidRDefault="00AD7E8F" w:rsidP="00842B81">
            <w:pPr>
              <w:rPr>
                <w:rFonts w:ascii="Calibri" w:hAnsi="Calibri"/>
                <w:i/>
                <w:sz w:val="22"/>
              </w:rPr>
            </w:pPr>
            <w:sdt>
              <w:sdtPr>
                <w:rPr>
                  <w:rFonts w:ascii="Calibri" w:hAnsi="Calibri" w:cs="Tahoma"/>
                  <w:sz w:val="22"/>
                </w:rPr>
                <w:id w:val="1987355024"/>
                <w14:checkbox>
                  <w14:checked w14:val="0"/>
                  <w14:checkedState w14:val="2612" w14:font="MS Gothic"/>
                  <w14:uncheckedState w14:val="2610" w14:font="MS Gothic"/>
                </w14:checkbox>
              </w:sdtPr>
              <w:sdtEndPr/>
              <w:sdtContent>
                <w:r w:rsidR="000A1EEA">
                  <w:rPr>
                    <w:rFonts w:ascii="MS Gothic" w:eastAsia="MS Gothic" w:hAnsi="MS Gothic" w:cs="Tahoma" w:hint="eastAsia"/>
                    <w:sz w:val="22"/>
                  </w:rPr>
                  <w:t>☐</w:t>
                </w:r>
              </w:sdtContent>
            </w:sdt>
            <w:r w:rsidR="000A1EEA">
              <w:rPr>
                <w:rFonts w:ascii="Calibri" w:hAnsi="Calibri" w:cs="Tahoma"/>
                <w:sz w:val="22"/>
              </w:rPr>
              <w:t xml:space="preserve">Other: </w:t>
            </w:r>
          </w:p>
        </w:tc>
      </w:tr>
      <w:tr w:rsidR="00735FA5" w:rsidRPr="00735FA5" w14:paraId="79CE0C53" w14:textId="77777777" w:rsidTr="000A1EEA">
        <w:tc>
          <w:tcPr>
            <w:tcW w:w="1809" w:type="dxa"/>
          </w:tcPr>
          <w:p w14:paraId="3F7AFD7A" w14:textId="70BBC84E" w:rsidR="00735FA5" w:rsidRPr="00FE68D4" w:rsidRDefault="00735FA5" w:rsidP="00424DB3">
            <w:pPr>
              <w:jc w:val="right"/>
              <w:rPr>
                <w:rFonts w:ascii="Calibri" w:hAnsi="Calibri"/>
                <w:sz w:val="22"/>
              </w:rPr>
            </w:pPr>
            <w:r w:rsidRPr="00FE68D4">
              <w:rPr>
                <w:rFonts w:ascii="Calibri" w:hAnsi="Calibri"/>
                <w:sz w:val="22"/>
              </w:rPr>
              <w:t>Award Level</w:t>
            </w:r>
          </w:p>
        </w:tc>
        <w:tc>
          <w:tcPr>
            <w:tcW w:w="7088" w:type="dxa"/>
          </w:tcPr>
          <w:p w14:paraId="6C5AFDF8" w14:textId="2BC7F32D" w:rsidR="00735FA5" w:rsidRPr="00D212F9" w:rsidRDefault="00FE68D4" w:rsidP="00735FA5">
            <w:pPr>
              <w:rPr>
                <w:rFonts w:ascii="Calibri" w:hAnsi="Calibri"/>
                <w:sz w:val="22"/>
              </w:rPr>
            </w:pPr>
            <w:r>
              <w:rPr>
                <w:rFonts w:ascii="Calibri" w:hAnsi="Calibri"/>
                <w:sz w:val="22"/>
              </w:rPr>
              <w:t>Level 5</w:t>
            </w:r>
          </w:p>
        </w:tc>
      </w:tr>
    </w:tbl>
    <w:p w14:paraId="269620F9" w14:textId="77777777" w:rsidR="00D97DE0" w:rsidRPr="0065750C" w:rsidRDefault="00D97DE0" w:rsidP="00D97DE0">
      <w:pPr>
        <w:pStyle w:val="NormalWeb"/>
        <w:spacing w:before="0" w:beforeAutospacing="0" w:after="0" w:line="240" w:lineRule="auto"/>
        <w:rPr>
          <w:rFonts w:ascii="Calibri" w:hAnsi="Calibri"/>
          <w:b/>
          <w:sz w:val="18"/>
          <w:szCs w:val="32"/>
        </w:rPr>
      </w:pPr>
    </w:p>
    <w:p w14:paraId="2E913012" w14:textId="3335BB46" w:rsidR="00D212F9" w:rsidRDefault="00D212F9" w:rsidP="00D97DE0">
      <w:pPr>
        <w:pStyle w:val="NormalWeb"/>
        <w:spacing w:before="0" w:beforeAutospacing="0" w:after="0" w:line="240" w:lineRule="auto"/>
        <w:rPr>
          <w:rFonts w:ascii="Calibri" w:hAnsi="Calibri"/>
          <w:b/>
          <w:sz w:val="32"/>
          <w:szCs w:val="32"/>
        </w:rPr>
      </w:pPr>
      <w:r w:rsidRPr="00EB6680">
        <w:rPr>
          <w:rFonts w:ascii="Calibri" w:hAnsi="Calibri"/>
          <w:b/>
          <w:sz w:val="32"/>
          <w:szCs w:val="32"/>
        </w:rPr>
        <w:t xml:space="preserve">About </w:t>
      </w:r>
      <w:r w:rsidR="000A1EEA" w:rsidRPr="00EB6680">
        <w:rPr>
          <w:rFonts w:ascii="Calibri" w:hAnsi="Calibri"/>
          <w:b/>
          <w:sz w:val="32"/>
          <w:szCs w:val="32"/>
        </w:rPr>
        <w:t>DVSM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8789"/>
      </w:tblGrid>
      <w:tr w:rsidR="002806C3" w14:paraId="51225D76" w14:textId="77777777" w:rsidTr="0055454C">
        <w:tc>
          <w:tcPr>
            <w:tcW w:w="8789" w:type="dxa"/>
            <w:shd w:val="clear" w:color="auto" w:fill="EAF1DD" w:themeFill="accent3" w:themeFillTint="33"/>
          </w:tcPr>
          <w:p w14:paraId="7176BCC3" w14:textId="77777777" w:rsidR="002806C3" w:rsidRDefault="002806C3" w:rsidP="002806C3">
            <w:pPr>
              <w:spacing w:line="240" w:lineRule="auto"/>
            </w:pPr>
            <w:r>
              <w:t>Domestic Violence NSW Service Management (DVSM) is a registered charity (ABN: 26-165-400-635) which aims to prevent and support recovery from domestic and family violence and homelessness.</w:t>
            </w:r>
            <w:r w:rsidRPr="008922E6">
              <w:t xml:space="preserve"> DVSM also provides professional services to the community services sector and client service delivery.</w:t>
            </w:r>
          </w:p>
          <w:p w14:paraId="409BCBD9" w14:textId="77777777" w:rsidR="002806C3" w:rsidRPr="00735FA5" w:rsidRDefault="002806C3" w:rsidP="002806C3">
            <w:pPr>
              <w:spacing w:before="120" w:after="120" w:line="240" w:lineRule="auto"/>
              <w:rPr>
                <w:rFonts w:ascii="Calibri" w:hAnsi="Calibri"/>
                <w:sz w:val="22"/>
              </w:rPr>
            </w:pPr>
            <w:r w:rsidRPr="00735FA5">
              <w:rPr>
                <w:rFonts w:ascii="Calibri" w:eastAsiaTheme="majorEastAsia" w:hAnsi="Calibri" w:cstheme="majorBidi"/>
                <w:b/>
                <w:bCs/>
                <w:sz w:val="22"/>
              </w:rPr>
              <w:t>Our vision</w:t>
            </w:r>
            <w:r w:rsidRPr="00735FA5">
              <w:rPr>
                <w:rFonts w:ascii="Calibri" w:hAnsi="Calibri"/>
                <w:sz w:val="22"/>
              </w:rPr>
              <w:t xml:space="preserve"> is a world where women, families and communities live free from violence, have equal rights, opportunities, and the freedom to reach their potential.</w:t>
            </w:r>
          </w:p>
          <w:p w14:paraId="695731B5" w14:textId="77777777" w:rsidR="002806C3" w:rsidRPr="00735FA5" w:rsidRDefault="002806C3" w:rsidP="002806C3">
            <w:pPr>
              <w:spacing w:before="120" w:after="120" w:line="240" w:lineRule="auto"/>
              <w:rPr>
                <w:rFonts w:ascii="Calibri" w:hAnsi="Calibri"/>
                <w:sz w:val="22"/>
              </w:rPr>
            </w:pPr>
            <w:r w:rsidRPr="00735FA5">
              <w:rPr>
                <w:rFonts w:ascii="Calibri" w:eastAsiaTheme="majorEastAsia" w:hAnsi="Calibri" w:cstheme="majorBidi"/>
                <w:b/>
                <w:bCs/>
                <w:sz w:val="22"/>
              </w:rPr>
              <w:t>Our purpose</w:t>
            </w:r>
            <w:r w:rsidRPr="00735FA5">
              <w:rPr>
                <w:rFonts w:ascii="Calibri" w:hAnsi="Calibri"/>
                <w:sz w:val="22"/>
              </w:rPr>
              <w:t xml:space="preserve">:  </w:t>
            </w:r>
            <w:r>
              <w:rPr>
                <w:rFonts w:ascii="Calibri" w:hAnsi="Calibri"/>
                <w:sz w:val="22"/>
              </w:rPr>
              <w:t>Building individual and community safety and wellbeing.</w:t>
            </w:r>
          </w:p>
          <w:p w14:paraId="0F801602" w14:textId="77777777" w:rsidR="002806C3" w:rsidRDefault="002806C3" w:rsidP="002806C3">
            <w:pPr>
              <w:pStyle w:val="Heading1"/>
              <w:spacing w:before="120" w:after="120" w:line="240" w:lineRule="auto"/>
              <w:outlineLvl w:val="0"/>
              <w:rPr>
                <w:rFonts w:ascii="Calibri" w:hAnsi="Calibri" w:cs="Arial"/>
                <w:b w:val="0"/>
                <w:color w:val="000000" w:themeColor="text1"/>
                <w:sz w:val="22"/>
                <w:szCs w:val="22"/>
              </w:rPr>
            </w:pPr>
            <w:r w:rsidRPr="00735FA5">
              <w:rPr>
                <w:rFonts w:ascii="Calibri" w:hAnsi="Calibri"/>
                <w:bCs w:val="0"/>
                <w:color w:val="auto"/>
                <w:sz w:val="22"/>
                <w:szCs w:val="22"/>
              </w:rPr>
              <w:t>Our Values</w:t>
            </w:r>
            <w:r w:rsidRPr="00735FA5">
              <w:rPr>
                <w:rFonts w:ascii="Calibri" w:hAnsi="Calibri"/>
                <w:color w:val="auto"/>
                <w:sz w:val="22"/>
                <w:szCs w:val="22"/>
              </w:rPr>
              <w:t xml:space="preserve">: </w:t>
            </w:r>
            <w:r w:rsidRPr="00E9295D">
              <w:rPr>
                <w:rFonts w:ascii="Calibri" w:hAnsi="Calibri" w:cs="Arial"/>
                <w:b w:val="0"/>
                <w:color w:val="000000" w:themeColor="text1"/>
                <w:sz w:val="22"/>
                <w:szCs w:val="22"/>
              </w:rPr>
              <w:t>A key part of working in this role is to demonstrate our values in day-to-day work.  These values are:</w:t>
            </w:r>
          </w:p>
          <w:tbl>
            <w:tblPr>
              <w:tblStyle w:val="TableGrid"/>
              <w:tblW w:w="0" w:type="auto"/>
              <w:tblInd w:w="279" w:type="dxa"/>
              <w:tblLook w:val="04A0" w:firstRow="1" w:lastRow="0" w:firstColumn="1" w:lastColumn="0" w:noHBand="0" w:noVBand="1"/>
            </w:tblPr>
            <w:tblGrid>
              <w:gridCol w:w="1949"/>
              <w:gridCol w:w="2054"/>
              <w:gridCol w:w="1844"/>
              <w:gridCol w:w="2125"/>
            </w:tblGrid>
            <w:tr w:rsidR="002806C3" w14:paraId="3D90B4CF" w14:textId="77777777" w:rsidTr="00AD7E8F">
              <w:tc>
                <w:tcPr>
                  <w:tcW w:w="1949" w:type="dxa"/>
                  <w:vAlign w:val="center"/>
                </w:tcPr>
                <w:p w14:paraId="04D04938" w14:textId="77777777" w:rsidR="002806C3" w:rsidRPr="005D67E3" w:rsidRDefault="002806C3" w:rsidP="0055454C">
                  <w:pPr>
                    <w:spacing w:before="0" w:after="0"/>
                    <w:jc w:val="center"/>
                    <w:rPr>
                      <w:rFonts w:ascii="Calibri" w:hAnsi="Calibri"/>
                      <w:sz w:val="22"/>
                    </w:rPr>
                  </w:pPr>
                  <w:r>
                    <w:rPr>
                      <w:rFonts w:ascii="Calibri" w:hAnsi="Calibri"/>
                      <w:b/>
                      <w:sz w:val="22"/>
                    </w:rPr>
                    <w:t>Client centric</w:t>
                  </w:r>
                </w:p>
              </w:tc>
              <w:tc>
                <w:tcPr>
                  <w:tcW w:w="2054" w:type="dxa"/>
                  <w:vAlign w:val="center"/>
                </w:tcPr>
                <w:p w14:paraId="45959A46" w14:textId="77777777" w:rsidR="002806C3" w:rsidRDefault="002806C3" w:rsidP="0055454C">
                  <w:pPr>
                    <w:jc w:val="center"/>
                  </w:pPr>
                  <w:r>
                    <w:rPr>
                      <w:rFonts w:ascii="Calibri" w:hAnsi="Calibri"/>
                      <w:b/>
                      <w:sz w:val="22"/>
                    </w:rPr>
                    <w:t>Excellence</w:t>
                  </w:r>
                </w:p>
              </w:tc>
              <w:tc>
                <w:tcPr>
                  <w:tcW w:w="1844" w:type="dxa"/>
                  <w:vAlign w:val="center"/>
                </w:tcPr>
                <w:p w14:paraId="174C3A5C" w14:textId="77777777" w:rsidR="002806C3" w:rsidRPr="005D67E3" w:rsidRDefault="002806C3" w:rsidP="0055454C">
                  <w:pPr>
                    <w:spacing w:before="0" w:after="0"/>
                    <w:jc w:val="center"/>
                    <w:rPr>
                      <w:rFonts w:ascii="Calibri" w:hAnsi="Calibri"/>
                      <w:sz w:val="22"/>
                    </w:rPr>
                  </w:pPr>
                  <w:r>
                    <w:rPr>
                      <w:rFonts w:ascii="Calibri" w:hAnsi="Calibri"/>
                      <w:b/>
                      <w:sz w:val="22"/>
                    </w:rPr>
                    <w:t>Respect</w:t>
                  </w:r>
                </w:p>
              </w:tc>
              <w:tc>
                <w:tcPr>
                  <w:tcW w:w="2125" w:type="dxa"/>
                  <w:vAlign w:val="center"/>
                </w:tcPr>
                <w:p w14:paraId="6267A779" w14:textId="77777777" w:rsidR="002806C3" w:rsidRPr="005D67E3" w:rsidRDefault="002806C3" w:rsidP="0055454C">
                  <w:pPr>
                    <w:spacing w:before="0" w:after="0"/>
                    <w:jc w:val="center"/>
                    <w:rPr>
                      <w:rFonts w:ascii="Calibri" w:hAnsi="Calibri"/>
                      <w:sz w:val="22"/>
                    </w:rPr>
                  </w:pPr>
                  <w:r>
                    <w:rPr>
                      <w:rFonts w:ascii="Calibri" w:hAnsi="Calibri"/>
                      <w:b/>
                      <w:sz w:val="22"/>
                    </w:rPr>
                    <w:t>Integrity</w:t>
                  </w:r>
                </w:p>
              </w:tc>
            </w:tr>
            <w:tr w:rsidR="002806C3" w14:paraId="624CDADA" w14:textId="77777777" w:rsidTr="00AD7E8F">
              <w:tc>
                <w:tcPr>
                  <w:tcW w:w="1949" w:type="dxa"/>
                  <w:tcBorders>
                    <w:bottom w:val="single" w:sz="4" w:space="0" w:color="auto"/>
                  </w:tcBorders>
                  <w:vAlign w:val="center"/>
                </w:tcPr>
                <w:p w14:paraId="73753998" w14:textId="77777777" w:rsidR="002806C3" w:rsidRPr="005D67E3" w:rsidRDefault="002806C3" w:rsidP="0055454C">
                  <w:pPr>
                    <w:spacing w:before="0" w:after="0"/>
                    <w:jc w:val="center"/>
                    <w:rPr>
                      <w:rFonts w:ascii="Calibri" w:hAnsi="Calibri"/>
                      <w:sz w:val="22"/>
                    </w:rPr>
                  </w:pPr>
                  <w:r w:rsidRPr="0065750C">
                    <w:rPr>
                      <w:rFonts w:ascii="Calibri" w:hAnsi="Calibri"/>
                      <w:sz w:val="22"/>
                    </w:rPr>
                    <w:t>We listen and embrace diversity to support our clients to achieve their self-defined goals.</w:t>
                  </w:r>
                </w:p>
              </w:tc>
              <w:tc>
                <w:tcPr>
                  <w:tcW w:w="2054" w:type="dxa"/>
                  <w:tcBorders>
                    <w:bottom w:val="single" w:sz="4" w:space="0" w:color="auto"/>
                  </w:tcBorders>
                  <w:vAlign w:val="center"/>
                </w:tcPr>
                <w:p w14:paraId="732F7899" w14:textId="77777777" w:rsidR="002806C3" w:rsidRPr="005D67E3" w:rsidRDefault="002806C3" w:rsidP="0055454C">
                  <w:pPr>
                    <w:spacing w:before="0" w:after="0"/>
                    <w:jc w:val="center"/>
                    <w:rPr>
                      <w:rFonts w:ascii="Calibri" w:hAnsi="Calibri"/>
                      <w:sz w:val="22"/>
                    </w:rPr>
                  </w:pPr>
                  <w:r w:rsidRPr="0065750C">
                    <w:rPr>
                      <w:rFonts w:ascii="Calibri" w:hAnsi="Calibri"/>
                      <w:sz w:val="22"/>
                    </w:rPr>
                    <w:t>We exceed expectations with our professionalism and evidence based products, programs and services.</w:t>
                  </w:r>
                </w:p>
              </w:tc>
              <w:tc>
                <w:tcPr>
                  <w:tcW w:w="1844" w:type="dxa"/>
                  <w:tcBorders>
                    <w:bottom w:val="single" w:sz="4" w:space="0" w:color="auto"/>
                  </w:tcBorders>
                  <w:vAlign w:val="center"/>
                </w:tcPr>
                <w:p w14:paraId="7F327380" w14:textId="77777777" w:rsidR="002806C3" w:rsidRPr="0065750C" w:rsidRDefault="002806C3" w:rsidP="0055454C">
                  <w:pPr>
                    <w:spacing w:before="0" w:after="0"/>
                    <w:jc w:val="center"/>
                    <w:rPr>
                      <w:rFonts w:ascii="Calibri" w:hAnsi="Calibri"/>
                      <w:sz w:val="22"/>
                    </w:rPr>
                  </w:pPr>
                  <w:r w:rsidRPr="0065750C">
                    <w:rPr>
                      <w:rFonts w:ascii="Calibri" w:hAnsi="Calibri"/>
                      <w:sz w:val="22"/>
                    </w:rPr>
                    <w:t>We remain open minded and non-judgmental.</w:t>
                  </w:r>
                </w:p>
                <w:p w14:paraId="4D85E152" w14:textId="77777777" w:rsidR="002806C3" w:rsidRDefault="002806C3" w:rsidP="0055454C">
                  <w:pPr>
                    <w:jc w:val="center"/>
                  </w:pPr>
                </w:p>
              </w:tc>
              <w:tc>
                <w:tcPr>
                  <w:tcW w:w="2125" w:type="dxa"/>
                  <w:tcBorders>
                    <w:bottom w:val="single" w:sz="4" w:space="0" w:color="auto"/>
                  </w:tcBorders>
                  <w:vAlign w:val="center"/>
                </w:tcPr>
                <w:p w14:paraId="2421EF51" w14:textId="77777777" w:rsidR="002806C3" w:rsidRDefault="002806C3" w:rsidP="0055454C">
                  <w:pPr>
                    <w:spacing w:before="0" w:after="0"/>
                    <w:jc w:val="center"/>
                    <w:rPr>
                      <w:rFonts w:ascii="Calibri" w:hAnsi="Calibri"/>
                      <w:sz w:val="22"/>
                    </w:rPr>
                  </w:pPr>
                  <w:r>
                    <w:rPr>
                      <w:rFonts w:ascii="Calibri" w:hAnsi="Calibri"/>
                      <w:sz w:val="22"/>
                    </w:rPr>
                    <w:t>W</w:t>
                  </w:r>
                  <w:r w:rsidRPr="0065750C">
                    <w:rPr>
                      <w:rFonts w:ascii="Calibri" w:hAnsi="Calibri"/>
                      <w:sz w:val="22"/>
                    </w:rPr>
                    <w:t>e are ethical, transparent and accountable.</w:t>
                  </w:r>
                </w:p>
                <w:p w14:paraId="44E6B8D0" w14:textId="77777777" w:rsidR="002806C3" w:rsidRDefault="002806C3" w:rsidP="0055454C">
                  <w:pPr>
                    <w:jc w:val="center"/>
                  </w:pPr>
                </w:p>
              </w:tc>
            </w:tr>
            <w:tr w:rsidR="002806C3" w14:paraId="310A6B50" w14:textId="77777777" w:rsidTr="00AD7E8F">
              <w:tc>
                <w:tcPr>
                  <w:tcW w:w="1949" w:type="dxa"/>
                  <w:tcBorders>
                    <w:left w:val="nil"/>
                    <w:bottom w:val="nil"/>
                    <w:right w:val="nil"/>
                  </w:tcBorders>
                  <w:vAlign w:val="center"/>
                </w:tcPr>
                <w:p w14:paraId="52164102" w14:textId="77777777" w:rsidR="002806C3" w:rsidRPr="002806C3" w:rsidRDefault="002806C3" w:rsidP="0055454C">
                  <w:pPr>
                    <w:spacing w:before="0" w:after="0"/>
                    <w:jc w:val="center"/>
                    <w:rPr>
                      <w:rFonts w:ascii="Calibri" w:hAnsi="Calibri"/>
                      <w:sz w:val="18"/>
                    </w:rPr>
                  </w:pPr>
                </w:p>
              </w:tc>
              <w:tc>
                <w:tcPr>
                  <w:tcW w:w="2054" w:type="dxa"/>
                  <w:tcBorders>
                    <w:left w:val="nil"/>
                    <w:bottom w:val="nil"/>
                    <w:right w:val="nil"/>
                  </w:tcBorders>
                  <w:vAlign w:val="center"/>
                </w:tcPr>
                <w:p w14:paraId="3AC8C5BD" w14:textId="77777777" w:rsidR="002806C3" w:rsidRPr="002806C3" w:rsidRDefault="002806C3" w:rsidP="0055454C">
                  <w:pPr>
                    <w:spacing w:before="0" w:after="0"/>
                    <w:jc w:val="center"/>
                    <w:rPr>
                      <w:rFonts w:ascii="Calibri" w:hAnsi="Calibri"/>
                      <w:sz w:val="18"/>
                    </w:rPr>
                  </w:pPr>
                </w:p>
              </w:tc>
              <w:tc>
                <w:tcPr>
                  <w:tcW w:w="1844" w:type="dxa"/>
                  <w:tcBorders>
                    <w:left w:val="nil"/>
                    <w:bottom w:val="nil"/>
                    <w:right w:val="nil"/>
                  </w:tcBorders>
                  <w:vAlign w:val="center"/>
                </w:tcPr>
                <w:p w14:paraId="4356BF99" w14:textId="77777777" w:rsidR="002806C3" w:rsidRPr="002806C3" w:rsidRDefault="002806C3" w:rsidP="0055454C">
                  <w:pPr>
                    <w:spacing w:before="0" w:after="0"/>
                    <w:jc w:val="center"/>
                    <w:rPr>
                      <w:rFonts w:ascii="Calibri" w:hAnsi="Calibri"/>
                      <w:sz w:val="18"/>
                    </w:rPr>
                  </w:pPr>
                </w:p>
              </w:tc>
              <w:tc>
                <w:tcPr>
                  <w:tcW w:w="2125" w:type="dxa"/>
                  <w:tcBorders>
                    <w:left w:val="nil"/>
                    <w:bottom w:val="nil"/>
                    <w:right w:val="nil"/>
                  </w:tcBorders>
                  <w:vAlign w:val="center"/>
                </w:tcPr>
                <w:p w14:paraId="7201258C" w14:textId="77777777" w:rsidR="002806C3" w:rsidRPr="002806C3" w:rsidRDefault="002806C3" w:rsidP="0055454C">
                  <w:pPr>
                    <w:spacing w:before="0" w:after="0"/>
                    <w:jc w:val="center"/>
                    <w:rPr>
                      <w:rFonts w:ascii="Calibri" w:hAnsi="Calibri"/>
                      <w:sz w:val="18"/>
                    </w:rPr>
                  </w:pPr>
                </w:p>
              </w:tc>
            </w:tr>
          </w:tbl>
          <w:p w14:paraId="3974CE7D" w14:textId="77777777" w:rsidR="002806C3" w:rsidRPr="0065750C" w:rsidRDefault="002806C3" w:rsidP="0055454C">
            <w:pPr>
              <w:spacing w:before="0" w:after="0"/>
              <w:rPr>
                <w:rFonts w:ascii="Calibri" w:hAnsi="Calibri"/>
                <w:sz w:val="22"/>
              </w:rPr>
            </w:pPr>
          </w:p>
        </w:tc>
      </w:tr>
    </w:tbl>
    <w:p w14:paraId="2E685FB8" w14:textId="77777777" w:rsidR="002806C3" w:rsidRPr="00120B8C" w:rsidRDefault="002806C3" w:rsidP="002806C3">
      <w:pPr>
        <w:spacing w:before="0" w:after="0" w:line="240" w:lineRule="auto"/>
        <w:rPr>
          <w:rFonts w:ascii="Calibri" w:hAnsi="Calibri"/>
          <w:b/>
          <w:sz w:val="32"/>
          <w:szCs w:val="32"/>
        </w:rPr>
      </w:pPr>
      <w:r>
        <w:rPr>
          <w:rFonts w:ascii="Calibri" w:hAnsi="Calibri"/>
          <w:b/>
          <w:sz w:val="32"/>
          <w:szCs w:val="32"/>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F1DD" w:themeFill="accent3" w:themeFillTint="33"/>
        <w:tblLook w:val="04A0" w:firstRow="1" w:lastRow="0" w:firstColumn="1" w:lastColumn="0" w:noHBand="0" w:noVBand="1"/>
      </w:tblPr>
      <w:tblGrid>
        <w:gridCol w:w="9740"/>
      </w:tblGrid>
      <w:tr w:rsidR="002806C3" w:rsidRPr="00120B8C" w14:paraId="501108E0" w14:textId="77777777" w:rsidTr="0055454C">
        <w:tc>
          <w:tcPr>
            <w:tcW w:w="5000" w:type="pct"/>
            <w:shd w:val="clear" w:color="auto" w:fill="EAF1DD" w:themeFill="accent3" w:themeFillTint="33"/>
          </w:tcPr>
          <w:p w14:paraId="5689AE8A" w14:textId="77777777" w:rsidR="002806C3" w:rsidRPr="00AD7E8F" w:rsidRDefault="002806C3" w:rsidP="002806C3">
            <w:pPr>
              <w:spacing w:before="120" w:after="120" w:line="240" w:lineRule="auto"/>
              <w:rPr>
                <w:rFonts w:ascii="Calibri" w:hAnsi="Calibri"/>
                <w:b/>
                <w:sz w:val="22"/>
              </w:rPr>
            </w:pPr>
            <w:r w:rsidRPr="00AD7E8F">
              <w:rPr>
                <w:rFonts w:ascii="Calibri" w:hAnsi="Calibri"/>
                <w:b/>
                <w:sz w:val="22"/>
              </w:rPr>
              <w:lastRenderedPageBreak/>
              <w:t xml:space="preserve">About DVSM Client Services </w:t>
            </w:r>
          </w:p>
          <w:p w14:paraId="5CFC2878" w14:textId="77777777" w:rsidR="002806C3" w:rsidRPr="00AD7E8F" w:rsidRDefault="002806C3" w:rsidP="002806C3">
            <w:pPr>
              <w:spacing w:before="240" w:after="0" w:line="240" w:lineRule="auto"/>
              <w:rPr>
                <w:rFonts w:ascii="Calibri" w:hAnsi="Calibri"/>
                <w:b/>
                <w:sz w:val="22"/>
              </w:rPr>
            </w:pPr>
            <w:r w:rsidRPr="00AD7E8F">
              <w:rPr>
                <w:rFonts w:ascii="Calibri" w:hAnsi="Calibri"/>
                <w:b/>
                <w:sz w:val="22"/>
              </w:rPr>
              <w:t>Wilcannia Safe House (WSH)</w:t>
            </w:r>
          </w:p>
          <w:p w14:paraId="50A9653A"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 xml:space="preserve">Wilcannia Safe House (WSH) supports people who are experiencing domestic and family violence and/or experiencing or at risk of homelessness. </w:t>
            </w:r>
          </w:p>
          <w:p w14:paraId="6235E0A7"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The service operates in Wilcannia and has these priority target groups:</w:t>
            </w:r>
          </w:p>
          <w:p w14:paraId="47F85BDB"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Young People between 16 and 25</w:t>
            </w:r>
          </w:p>
          <w:p w14:paraId="1DE8BDB2"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Women over 25</w:t>
            </w:r>
          </w:p>
          <w:p w14:paraId="04C2270A"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Families with children including those escaping domestic and family violence</w:t>
            </w:r>
          </w:p>
          <w:p w14:paraId="27606827"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Aboriginal clients</w:t>
            </w:r>
          </w:p>
          <w:p w14:paraId="61B88A35"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Wilcannia Safe House provides crisis accommodation at the safe house, and supports clients in transitional properties and provides outreach support.</w:t>
            </w:r>
          </w:p>
          <w:p w14:paraId="7F9AED50" w14:textId="77777777" w:rsidR="002806C3" w:rsidRPr="00AD7E8F" w:rsidRDefault="002806C3" w:rsidP="002806C3">
            <w:pPr>
              <w:pStyle w:val="Heading1"/>
              <w:spacing w:before="240" w:after="120" w:line="240" w:lineRule="auto"/>
              <w:outlineLvl w:val="0"/>
              <w:rPr>
                <w:rFonts w:ascii="Calibri" w:hAnsi="Calibri"/>
                <w:color w:val="auto"/>
                <w:sz w:val="22"/>
                <w:szCs w:val="22"/>
              </w:rPr>
            </w:pPr>
            <w:r w:rsidRPr="00AD7E8F">
              <w:rPr>
                <w:rFonts w:ascii="Calibri" w:hAnsi="Calibri"/>
                <w:color w:val="auto"/>
                <w:sz w:val="22"/>
                <w:szCs w:val="22"/>
              </w:rPr>
              <w:t>Moving Out Moving On (MOMO)</w:t>
            </w:r>
          </w:p>
          <w:p w14:paraId="758F2300"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Moving Out Moving On (MOMO) supports women with or without children in the City of Sydney who have/are experiencing Domestic and Family Violence (DFV) and who are homeless or at risk of homelessness.</w:t>
            </w:r>
            <w:bookmarkStart w:id="0" w:name="_GoBack"/>
            <w:bookmarkEnd w:id="0"/>
          </w:p>
          <w:p w14:paraId="1460572A" w14:textId="6B054B92"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MOMO is a mobile service which is located in different areas across the inner city of Sydney providing mobile outreach support.</w:t>
            </w:r>
          </w:p>
          <w:p w14:paraId="4EFC9709" w14:textId="77777777" w:rsidR="002806C3" w:rsidRPr="00AD7E8F" w:rsidRDefault="002806C3" w:rsidP="002806C3">
            <w:pPr>
              <w:pStyle w:val="Heading1"/>
              <w:spacing w:before="240" w:after="120" w:line="240" w:lineRule="auto"/>
              <w:outlineLvl w:val="0"/>
              <w:rPr>
                <w:rFonts w:ascii="Calibri" w:hAnsi="Calibri"/>
                <w:color w:val="auto"/>
                <w:sz w:val="22"/>
                <w:szCs w:val="22"/>
              </w:rPr>
            </w:pPr>
            <w:r w:rsidRPr="00AD7E8F">
              <w:rPr>
                <w:rFonts w:ascii="Calibri" w:hAnsi="Calibri"/>
                <w:color w:val="auto"/>
                <w:sz w:val="22"/>
                <w:szCs w:val="22"/>
              </w:rPr>
              <w:t>Refuge Outreach Action Response (ROAR)</w:t>
            </w:r>
          </w:p>
          <w:p w14:paraId="4B3B17A0"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 xml:space="preserve">Refuge Outreach Action Response (ROAR) supports people who are experiencing domestic and family violence and/or experiencing or at risk of homelessness. </w:t>
            </w:r>
          </w:p>
          <w:p w14:paraId="486FD4F9"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 xml:space="preserve">The service operates in </w:t>
            </w:r>
            <w:proofErr w:type="spellStart"/>
            <w:r w:rsidRPr="00AD7E8F">
              <w:rPr>
                <w:rFonts w:ascii="Calibri" w:eastAsia="Times New Roman" w:hAnsi="Calibri" w:cs="Arial"/>
                <w:sz w:val="22"/>
              </w:rPr>
              <w:t>Blacktown</w:t>
            </w:r>
            <w:proofErr w:type="spellEnd"/>
            <w:r w:rsidRPr="00AD7E8F">
              <w:rPr>
                <w:rFonts w:ascii="Calibri" w:eastAsia="Times New Roman" w:hAnsi="Calibri" w:cs="Arial"/>
                <w:sz w:val="22"/>
              </w:rPr>
              <w:t xml:space="preserve"> and Hills area and has these priority target groups:</w:t>
            </w:r>
          </w:p>
          <w:p w14:paraId="054A2BE7"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Women with children who are escaping or experiencing domestic and/or family violence</w:t>
            </w:r>
          </w:p>
          <w:p w14:paraId="0982EF6C"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Women with children who are leaving institutions</w:t>
            </w:r>
          </w:p>
          <w:p w14:paraId="7F27C60A"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 xml:space="preserve">Fathers with accompanying children </w:t>
            </w:r>
          </w:p>
          <w:p w14:paraId="33E57C99" w14:textId="77777777" w:rsidR="002806C3" w:rsidRPr="00AD7E8F" w:rsidRDefault="002806C3" w:rsidP="0055454C">
            <w:pPr>
              <w:numPr>
                <w:ilvl w:val="0"/>
                <w:numId w:val="1"/>
              </w:numPr>
              <w:spacing w:before="0" w:after="0" w:line="240" w:lineRule="auto"/>
              <w:rPr>
                <w:rFonts w:ascii="Calibri" w:eastAsia="Times New Roman" w:hAnsi="Calibri" w:cs="Arial"/>
                <w:sz w:val="22"/>
              </w:rPr>
            </w:pPr>
            <w:r w:rsidRPr="00AD7E8F">
              <w:rPr>
                <w:rFonts w:ascii="Calibri" w:eastAsia="Times New Roman" w:hAnsi="Calibri" w:cs="Arial"/>
                <w:sz w:val="22"/>
              </w:rPr>
              <w:t>Other family groups</w:t>
            </w:r>
          </w:p>
          <w:p w14:paraId="73E8445B" w14:textId="77777777" w:rsidR="002806C3" w:rsidRPr="00AD7E8F" w:rsidRDefault="002806C3" w:rsidP="002806C3">
            <w:pPr>
              <w:spacing w:line="240" w:lineRule="auto"/>
              <w:rPr>
                <w:rFonts w:ascii="Calibri" w:eastAsia="Times New Roman" w:hAnsi="Calibri" w:cs="Arial"/>
                <w:color w:val="000000" w:themeColor="text1"/>
                <w:sz w:val="22"/>
              </w:rPr>
            </w:pPr>
            <w:r w:rsidRPr="00AD7E8F">
              <w:rPr>
                <w:rFonts w:ascii="Calibri" w:eastAsia="Times New Roman" w:hAnsi="Calibri" w:cs="Arial"/>
                <w:color w:val="000000" w:themeColor="text1"/>
                <w:sz w:val="22"/>
              </w:rPr>
              <w:t>ROAR provides crisis accommodation at the refuge, and supports clients in transitional properties and provides mobile outreach support.</w:t>
            </w:r>
          </w:p>
          <w:p w14:paraId="1D59D02E" w14:textId="77777777" w:rsidR="002806C3" w:rsidRPr="00AD7E8F" w:rsidRDefault="002806C3" w:rsidP="002806C3">
            <w:pPr>
              <w:pStyle w:val="Heading1"/>
              <w:spacing w:before="240" w:line="240" w:lineRule="auto"/>
              <w:outlineLvl w:val="0"/>
              <w:rPr>
                <w:rFonts w:ascii="Calibri" w:hAnsi="Calibri"/>
                <w:color w:val="auto"/>
                <w:sz w:val="22"/>
                <w:szCs w:val="22"/>
              </w:rPr>
            </w:pPr>
            <w:r w:rsidRPr="00AD7E8F">
              <w:rPr>
                <w:rFonts w:ascii="Calibri" w:hAnsi="Calibri"/>
                <w:color w:val="auto"/>
                <w:sz w:val="22"/>
                <w:szCs w:val="22"/>
              </w:rPr>
              <w:t>Domestic Violence After Hours Service (DVAHS)</w:t>
            </w:r>
          </w:p>
          <w:p w14:paraId="19942890" w14:textId="77777777" w:rsidR="002806C3" w:rsidRPr="00AD7E8F" w:rsidRDefault="002806C3" w:rsidP="002806C3">
            <w:pPr>
              <w:spacing w:line="240" w:lineRule="auto"/>
              <w:rPr>
                <w:rFonts w:ascii="Calibri" w:eastAsia="Times New Roman" w:hAnsi="Calibri" w:cs="Arial"/>
                <w:sz w:val="22"/>
              </w:rPr>
            </w:pPr>
            <w:r w:rsidRPr="00AD7E8F">
              <w:rPr>
                <w:rFonts w:ascii="Calibri" w:eastAsia="Times New Roman" w:hAnsi="Calibri" w:cs="Arial"/>
                <w:sz w:val="22"/>
              </w:rPr>
              <w:t xml:space="preserve">Domestic Violence After Hours Service (DVAHS) provides a 24/7 response for women, and women with accompanying children who are experiencing escaping domestic and family violence </w:t>
            </w:r>
          </w:p>
          <w:p w14:paraId="60039C03" w14:textId="77777777" w:rsidR="002806C3" w:rsidRPr="00AD7E8F" w:rsidRDefault="002806C3" w:rsidP="002806C3">
            <w:pPr>
              <w:spacing w:before="240" w:after="120" w:line="240" w:lineRule="auto"/>
              <w:rPr>
                <w:rFonts w:ascii="Calibri" w:hAnsi="Calibri"/>
                <w:b/>
                <w:sz w:val="22"/>
              </w:rPr>
            </w:pPr>
            <w:r w:rsidRPr="00AD7E8F">
              <w:rPr>
                <w:rFonts w:ascii="Calibri" w:hAnsi="Calibri"/>
                <w:b/>
                <w:sz w:val="22"/>
              </w:rPr>
              <w:t>About DVSM Shared Services</w:t>
            </w:r>
          </w:p>
          <w:p w14:paraId="5D98A2BB" w14:textId="7669C6CC" w:rsidR="002806C3" w:rsidRPr="00AD7E8F" w:rsidRDefault="002806C3" w:rsidP="002806C3">
            <w:pPr>
              <w:spacing w:before="240" w:after="0" w:line="240" w:lineRule="auto"/>
              <w:rPr>
                <w:rFonts w:ascii="Calibri" w:hAnsi="Calibri"/>
                <w:b/>
                <w:sz w:val="22"/>
              </w:rPr>
            </w:pPr>
            <w:proofErr w:type="spellStart"/>
            <w:r w:rsidRPr="00AD7E8F">
              <w:rPr>
                <w:rFonts w:ascii="Calibri" w:hAnsi="Calibri"/>
                <w:b/>
                <w:sz w:val="22"/>
              </w:rPr>
              <w:t>Organisational</w:t>
            </w:r>
            <w:proofErr w:type="spellEnd"/>
            <w:r w:rsidRPr="00AD7E8F">
              <w:rPr>
                <w:rFonts w:ascii="Calibri" w:hAnsi="Calibri"/>
                <w:b/>
                <w:sz w:val="22"/>
              </w:rPr>
              <w:t xml:space="preserve"> Services Team</w:t>
            </w:r>
          </w:p>
          <w:p w14:paraId="43A7B7F9" w14:textId="3C15ADBC" w:rsidR="002806C3" w:rsidRPr="00AD7E8F" w:rsidRDefault="002806C3" w:rsidP="0055454C">
            <w:pPr>
              <w:spacing w:line="240" w:lineRule="auto"/>
              <w:rPr>
                <w:rFonts w:ascii="Calibri" w:eastAsia="Times New Roman" w:hAnsi="Calibri" w:cs="Arial"/>
                <w:sz w:val="22"/>
              </w:rPr>
            </w:pPr>
            <w:r w:rsidRPr="00AD7E8F">
              <w:rPr>
                <w:rFonts w:ascii="Calibri" w:eastAsia="Times New Roman" w:hAnsi="Calibri" w:cs="Arial"/>
                <w:sz w:val="22"/>
              </w:rPr>
              <w:t xml:space="preserve">The </w:t>
            </w:r>
            <w:proofErr w:type="spellStart"/>
            <w:r w:rsidRPr="00AD7E8F">
              <w:rPr>
                <w:rFonts w:ascii="Calibri" w:eastAsia="Times New Roman" w:hAnsi="Calibri" w:cs="Arial"/>
                <w:sz w:val="22"/>
              </w:rPr>
              <w:t>Organisational</w:t>
            </w:r>
            <w:proofErr w:type="spellEnd"/>
            <w:r w:rsidRPr="00AD7E8F">
              <w:rPr>
                <w:rFonts w:ascii="Calibri" w:eastAsia="Times New Roman" w:hAnsi="Calibri" w:cs="Arial"/>
                <w:sz w:val="22"/>
              </w:rPr>
              <w:t xml:space="preserve"> Services Team provide cross-</w:t>
            </w:r>
            <w:proofErr w:type="spellStart"/>
            <w:r w:rsidRPr="00AD7E8F">
              <w:rPr>
                <w:rFonts w:ascii="Calibri" w:eastAsia="Times New Roman" w:hAnsi="Calibri" w:cs="Arial"/>
                <w:sz w:val="22"/>
              </w:rPr>
              <w:t>organisational</w:t>
            </w:r>
            <w:proofErr w:type="spellEnd"/>
            <w:r w:rsidRPr="00AD7E8F">
              <w:rPr>
                <w:rFonts w:ascii="Calibri" w:eastAsia="Times New Roman" w:hAnsi="Calibri" w:cs="Arial"/>
                <w:sz w:val="22"/>
              </w:rPr>
              <w:t xml:space="preserve"> infrastructure and supports relating to Finance, Human Resources, Policy and Compliance, Projects and Business Supports.</w:t>
            </w:r>
          </w:p>
          <w:p w14:paraId="6ACCA9F5" w14:textId="77777777" w:rsidR="002806C3" w:rsidRPr="00AD7E8F" w:rsidRDefault="002806C3" w:rsidP="002806C3">
            <w:pPr>
              <w:spacing w:before="240" w:after="0" w:line="240" w:lineRule="auto"/>
              <w:rPr>
                <w:rFonts w:ascii="Calibri" w:hAnsi="Calibri"/>
                <w:b/>
                <w:sz w:val="22"/>
              </w:rPr>
            </w:pPr>
            <w:r w:rsidRPr="00AD7E8F">
              <w:rPr>
                <w:rFonts w:ascii="Calibri" w:hAnsi="Calibri"/>
                <w:b/>
                <w:sz w:val="22"/>
              </w:rPr>
              <w:t>Sightlines Professional Services</w:t>
            </w:r>
          </w:p>
          <w:p w14:paraId="48A1079A" w14:textId="77777777" w:rsidR="002806C3" w:rsidRPr="00AD7E8F" w:rsidRDefault="002806C3" w:rsidP="0055454C">
            <w:pPr>
              <w:spacing w:line="240" w:lineRule="auto"/>
              <w:rPr>
                <w:rFonts w:ascii="Calibri" w:hAnsi="Calibri"/>
                <w:color w:val="000000" w:themeColor="text1"/>
                <w:sz w:val="22"/>
                <w:lang w:val="en-AU"/>
              </w:rPr>
            </w:pPr>
            <w:r w:rsidRPr="00AD7E8F">
              <w:rPr>
                <w:rFonts w:ascii="Calibri" w:hAnsi="Calibri"/>
                <w:color w:val="000000" w:themeColor="text1"/>
                <w:sz w:val="22"/>
                <w:lang w:val="en-AU"/>
              </w:rPr>
              <w:t>DVSM provides professional services (Sightlines) to build capacity and share learning about Domestic and Family Violence within the Community Services sector and more broadly with the wider ecosystem of corporations, organisations, institutions, online and local communities.</w:t>
            </w:r>
          </w:p>
          <w:p w14:paraId="64AD727D" w14:textId="77777777" w:rsidR="002806C3" w:rsidRPr="00AD7E8F" w:rsidRDefault="002806C3" w:rsidP="0055454C">
            <w:pPr>
              <w:spacing w:line="240" w:lineRule="auto"/>
              <w:rPr>
                <w:rFonts w:ascii="Calibri" w:hAnsi="Calibri"/>
                <w:color w:val="000000" w:themeColor="text1"/>
                <w:sz w:val="22"/>
                <w:lang w:val="en-AU"/>
              </w:rPr>
            </w:pPr>
            <w:r w:rsidRPr="00AD7E8F">
              <w:rPr>
                <w:rFonts w:ascii="Calibri" w:hAnsi="Calibri"/>
                <w:color w:val="000000" w:themeColor="text1"/>
                <w:sz w:val="22"/>
                <w:lang w:val="en-AU"/>
              </w:rPr>
              <w:t>Sightlines works in a way that involves actively listening to people and communities with lived experience of Domestic and Family Violence and draws on practice-based evidence and evidence-based practice to improve social and service responses to violence.</w:t>
            </w:r>
          </w:p>
          <w:p w14:paraId="6D0E138D" w14:textId="77777777" w:rsidR="002806C3" w:rsidRPr="00120B8C" w:rsidRDefault="002806C3" w:rsidP="0055454C">
            <w:pPr>
              <w:spacing w:before="0" w:after="0" w:line="240" w:lineRule="auto"/>
              <w:rPr>
                <w:rFonts w:ascii="Calibri" w:eastAsia="Times New Roman" w:hAnsi="Calibri" w:cs="Arial"/>
                <w:szCs w:val="20"/>
              </w:rPr>
            </w:pPr>
          </w:p>
        </w:tc>
      </w:tr>
    </w:tbl>
    <w:p w14:paraId="7674C8C4" w14:textId="77777777" w:rsidR="00885D64" w:rsidRPr="00120B8C" w:rsidRDefault="005D67E3" w:rsidP="00885D64">
      <w:pPr>
        <w:spacing w:before="0" w:after="0" w:line="240" w:lineRule="auto"/>
        <w:rPr>
          <w:rFonts w:ascii="Calibri" w:hAnsi="Calibri"/>
          <w:sz w:val="22"/>
        </w:rPr>
      </w:pPr>
      <w:r>
        <w:rPr>
          <w:rFonts w:ascii="Calibri" w:hAnsi="Calibri"/>
          <w:sz w:val="22"/>
        </w:rPr>
        <w:br w:type="page"/>
      </w:r>
      <w:r w:rsidR="00885D64">
        <w:rPr>
          <w:rFonts w:ascii="Calibri" w:hAnsi="Calibri"/>
          <w:b/>
          <w:sz w:val="32"/>
          <w:szCs w:val="32"/>
        </w:rPr>
        <w:lastRenderedPageBreak/>
        <w:t>About the Position</w:t>
      </w:r>
    </w:p>
    <w:p w14:paraId="7946FC9D" w14:textId="77777777" w:rsidR="00885D64" w:rsidRDefault="00885D64" w:rsidP="0072415E">
      <w:pPr>
        <w:pStyle w:val="Heading1"/>
        <w:spacing w:before="240" w:after="120" w:line="240" w:lineRule="auto"/>
        <w:rPr>
          <w:rFonts w:ascii="Calibri" w:hAnsi="Calibri"/>
          <w:color w:val="auto"/>
          <w:sz w:val="22"/>
          <w:szCs w:val="22"/>
        </w:rPr>
      </w:pPr>
      <w:r w:rsidRPr="00D97DE0">
        <w:rPr>
          <w:rFonts w:ascii="Calibri" w:hAnsi="Calibri"/>
          <w:color w:val="auto"/>
          <w:sz w:val="22"/>
          <w:szCs w:val="22"/>
        </w:rPr>
        <w:t>Purpose of Position</w:t>
      </w:r>
    </w:p>
    <w:p w14:paraId="22CDA751" w14:textId="0F27353C" w:rsidR="009B2A31" w:rsidRDefault="00885D64" w:rsidP="00712E25">
      <w:pPr>
        <w:spacing w:line="240" w:lineRule="auto"/>
        <w:jc w:val="both"/>
        <w:rPr>
          <w:rFonts w:ascii="Calibri" w:hAnsi="Calibri"/>
          <w:sz w:val="22"/>
        </w:rPr>
      </w:pPr>
      <w:r w:rsidRPr="00C259AB">
        <w:rPr>
          <w:rFonts w:ascii="Calibri" w:hAnsi="Calibri"/>
          <w:sz w:val="22"/>
        </w:rPr>
        <w:t xml:space="preserve">The </w:t>
      </w:r>
      <w:r w:rsidR="002806C3">
        <w:rPr>
          <w:rFonts w:ascii="Calibri" w:hAnsi="Calibri"/>
          <w:sz w:val="22"/>
        </w:rPr>
        <w:t>Policy</w:t>
      </w:r>
      <w:r w:rsidR="001F5015">
        <w:rPr>
          <w:rFonts w:ascii="Calibri" w:hAnsi="Calibri"/>
          <w:sz w:val="22"/>
        </w:rPr>
        <w:t xml:space="preserve"> and Compliance </w:t>
      </w:r>
      <w:r w:rsidRPr="00C259AB">
        <w:rPr>
          <w:rFonts w:ascii="Calibri" w:hAnsi="Calibri"/>
          <w:sz w:val="22"/>
        </w:rPr>
        <w:t>Coordinator</w:t>
      </w:r>
      <w:r w:rsidR="00BE3935">
        <w:rPr>
          <w:rFonts w:ascii="Calibri" w:hAnsi="Calibri"/>
          <w:sz w:val="22"/>
        </w:rPr>
        <w:t xml:space="preserve"> </w:t>
      </w:r>
      <w:r w:rsidR="002806C3">
        <w:rPr>
          <w:rFonts w:ascii="Calibri" w:hAnsi="Calibri"/>
          <w:sz w:val="22"/>
        </w:rPr>
        <w:t xml:space="preserve">will lead the development and implementation of </w:t>
      </w:r>
      <w:r w:rsidR="00C22757">
        <w:rPr>
          <w:rFonts w:ascii="Calibri" w:hAnsi="Calibri"/>
          <w:sz w:val="22"/>
        </w:rPr>
        <w:t xml:space="preserve">an </w:t>
      </w:r>
      <w:r w:rsidR="002806C3">
        <w:rPr>
          <w:rFonts w:ascii="Calibri" w:hAnsi="Calibri"/>
          <w:sz w:val="22"/>
        </w:rPr>
        <w:t xml:space="preserve">informed policy </w:t>
      </w:r>
      <w:r w:rsidR="00737597">
        <w:rPr>
          <w:rFonts w:ascii="Calibri" w:hAnsi="Calibri"/>
          <w:sz w:val="22"/>
        </w:rPr>
        <w:t xml:space="preserve">framework </w:t>
      </w:r>
      <w:r w:rsidR="002806C3">
        <w:rPr>
          <w:rFonts w:ascii="Calibri" w:hAnsi="Calibri"/>
          <w:sz w:val="22"/>
        </w:rPr>
        <w:t xml:space="preserve">and </w:t>
      </w:r>
      <w:r w:rsidR="00BE3935">
        <w:rPr>
          <w:rFonts w:ascii="Calibri" w:hAnsi="Calibri"/>
          <w:sz w:val="22"/>
        </w:rPr>
        <w:t xml:space="preserve">drive </w:t>
      </w:r>
      <w:r w:rsidR="00712E25">
        <w:rPr>
          <w:rFonts w:ascii="Calibri" w:hAnsi="Calibri"/>
          <w:sz w:val="22"/>
        </w:rPr>
        <w:t>organisation-</w:t>
      </w:r>
      <w:r w:rsidRPr="00C259AB">
        <w:rPr>
          <w:rFonts w:ascii="Calibri" w:hAnsi="Calibri"/>
          <w:sz w:val="22"/>
        </w:rPr>
        <w:t xml:space="preserve">wide </w:t>
      </w:r>
      <w:r w:rsidR="002806C3">
        <w:rPr>
          <w:rFonts w:ascii="Calibri" w:hAnsi="Calibri"/>
          <w:sz w:val="22"/>
        </w:rPr>
        <w:t xml:space="preserve">compliance </w:t>
      </w:r>
      <w:r w:rsidR="004C5921">
        <w:rPr>
          <w:rFonts w:ascii="Calibri" w:hAnsi="Calibri"/>
          <w:sz w:val="22"/>
        </w:rPr>
        <w:t>and improvement initiatives</w:t>
      </w:r>
      <w:r w:rsidR="00C55B37">
        <w:rPr>
          <w:rFonts w:ascii="Calibri" w:hAnsi="Calibri"/>
          <w:sz w:val="22"/>
        </w:rPr>
        <w:t xml:space="preserve">. </w:t>
      </w:r>
      <w:r w:rsidR="00C22757">
        <w:rPr>
          <w:rFonts w:ascii="Calibri" w:hAnsi="Calibri"/>
          <w:sz w:val="22"/>
        </w:rPr>
        <w:t xml:space="preserve"> </w:t>
      </w:r>
      <w:r w:rsidR="00C55B37">
        <w:rPr>
          <w:rFonts w:ascii="Calibri" w:hAnsi="Calibri"/>
          <w:sz w:val="22"/>
        </w:rPr>
        <w:t xml:space="preserve">The primary purpose of the </w:t>
      </w:r>
      <w:r w:rsidR="00C22757">
        <w:rPr>
          <w:rFonts w:ascii="Calibri" w:hAnsi="Calibri"/>
          <w:sz w:val="22"/>
        </w:rPr>
        <w:t>position</w:t>
      </w:r>
      <w:r w:rsidR="00C55B37">
        <w:rPr>
          <w:rFonts w:ascii="Calibri" w:hAnsi="Calibri"/>
          <w:sz w:val="22"/>
        </w:rPr>
        <w:t xml:space="preserve"> is to </w:t>
      </w:r>
      <w:r w:rsidR="00B57415">
        <w:rPr>
          <w:rFonts w:ascii="Calibri" w:hAnsi="Calibri"/>
          <w:sz w:val="22"/>
        </w:rPr>
        <w:t>initiate and undertake research</w:t>
      </w:r>
      <w:r w:rsidR="00CE2001">
        <w:rPr>
          <w:rFonts w:ascii="Calibri" w:hAnsi="Calibri"/>
          <w:sz w:val="22"/>
        </w:rPr>
        <w:t>;</w:t>
      </w:r>
      <w:r w:rsidR="00B57415">
        <w:rPr>
          <w:rFonts w:ascii="Calibri" w:hAnsi="Calibri"/>
          <w:sz w:val="22"/>
        </w:rPr>
        <w:t xml:space="preserve"> manage</w:t>
      </w:r>
      <w:r w:rsidR="00C55B37">
        <w:rPr>
          <w:rFonts w:ascii="Calibri" w:hAnsi="Calibri"/>
          <w:sz w:val="22"/>
        </w:rPr>
        <w:t xml:space="preserve"> consultation</w:t>
      </w:r>
      <w:r w:rsidR="0051030B">
        <w:rPr>
          <w:rFonts w:ascii="Calibri" w:hAnsi="Calibri"/>
          <w:sz w:val="22"/>
        </w:rPr>
        <w:t xml:space="preserve"> and business engagement</w:t>
      </w:r>
      <w:r w:rsidR="00CE2001">
        <w:rPr>
          <w:rFonts w:ascii="Calibri" w:hAnsi="Calibri"/>
          <w:sz w:val="22"/>
        </w:rPr>
        <w:t>;</w:t>
      </w:r>
      <w:r w:rsidR="00B57415">
        <w:rPr>
          <w:rFonts w:ascii="Calibri" w:hAnsi="Calibri"/>
          <w:sz w:val="22"/>
        </w:rPr>
        <w:t xml:space="preserve"> </w:t>
      </w:r>
      <w:r w:rsidR="0051030B">
        <w:rPr>
          <w:rFonts w:ascii="Calibri" w:hAnsi="Calibri"/>
          <w:sz w:val="22"/>
        </w:rPr>
        <w:t xml:space="preserve">develop </w:t>
      </w:r>
      <w:r w:rsidR="00C55B37">
        <w:rPr>
          <w:rFonts w:ascii="Calibri" w:hAnsi="Calibri"/>
          <w:sz w:val="22"/>
        </w:rPr>
        <w:t>and i</w:t>
      </w:r>
      <w:r w:rsidR="0051030B">
        <w:rPr>
          <w:rFonts w:ascii="Calibri" w:hAnsi="Calibri"/>
          <w:sz w:val="22"/>
        </w:rPr>
        <w:t>mplement</w:t>
      </w:r>
      <w:r w:rsidR="00C55B37">
        <w:rPr>
          <w:rFonts w:ascii="Calibri" w:hAnsi="Calibri"/>
          <w:sz w:val="22"/>
        </w:rPr>
        <w:t xml:space="preserve"> key policies</w:t>
      </w:r>
      <w:r w:rsidR="002D4014">
        <w:rPr>
          <w:rFonts w:ascii="Calibri" w:hAnsi="Calibri"/>
          <w:sz w:val="22"/>
        </w:rPr>
        <w:t xml:space="preserve"> and procedures</w:t>
      </w:r>
      <w:r w:rsidR="00CE2001">
        <w:rPr>
          <w:rFonts w:ascii="Calibri" w:hAnsi="Calibri"/>
          <w:sz w:val="22"/>
        </w:rPr>
        <w:t xml:space="preserve">; and through evaluation activities, monitor compliance </w:t>
      </w:r>
      <w:r w:rsidR="00C55B37">
        <w:rPr>
          <w:rFonts w:ascii="Calibri" w:hAnsi="Calibri"/>
          <w:sz w:val="22"/>
        </w:rPr>
        <w:t xml:space="preserve">across </w:t>
      </w:r>
      <w:r w:rsidR="009B2A31">
        <w:rPr>
          <w:rFonts w:ascii="Calibri" w:hAnsi="Calibri"/>
          <w:sz w:val="22"/>
        </w:rPr>
        <w:t>DVSM</w:t>
      </w:r>
      <w:r w:rsidR="00C55B37">
        <w:rPr>
          <w:rFonts w:ascii="Calibri" w:hAnsi="Calibri"/>
          <w:sz w:val="22"/>
        </w:rPr>
        <w:t xml:space="preserve">. </w:t>
      </w:r>
      <w:r w:rsidR="00CE2001">
        <w:rPr>
          <w:rFonts w:ascii="Calibri" w:hAnsi="Calibri"/>
          <w:sz w:val="22"/>
        </w:rPr>
        <w:t xml:space="preserve"> </w:t>
      </w:r>
    </w:p>
    <w:p w14:paraId="33560527" w14:textId="118A7FAB" w:rsidR="00885D64" w:rsidRDefault="00CE5FD0" w:rsidP="00712E25">
      <w:pPr>
        <w:spacing w:line="240" w:lineRule="auto"/>
        <w:jc w:val="both"/>
        <w:rPr>
          <w:rFonts w:ascii="Calibri" w:hAnsi="Calibri"/>
          <w:sz w:val="22"/>
        </w:rPr>
      </w:pPr>
      <w:r>
        <w:rPr>
          <w:rFonts w:ascii="Calibri" w:hAnsi="Calibri"/>
          <w:sz w:val="22"/>
        </w:rPr>
        <w:t>The Coordinator supports and contributes to the</w:t>
      </w:r>
      <w:r w:rsidR="005C2185">
        <w:rPr>
          <w:rFonts w:ascii="Calibri" w:hAnsi="Calibri"/>
          <w:sz w:val="22"/>
        </w:rPr>
        <w:t xml:space="preserve"> organisations</w:t>
      </w:r>
      <w:r>
        <w:rPr>
          <w:rFonts w:ascii="Calibri" w:hAnsi="Calibri"/>
          <w:sz w:val="22"/>
        </w:rPr>
        <w:t xml:space="preserve"> processes and culture</w:t>
      </w:r>
      <w:r w:rsidR="00090B89">
        <w:rPr>
          <w:rFonts w:ascii="Calibri" w:hAnsi="Calibri"/>
          <w:sz w:val="22"/>
        </w:rPr>
        <w:t>, enabling</w:t>
      </w:r>
      <w:r>
        <w:rPr>
          <w:rFonts w:ascii="Calibri" w:hAnsi="Calibri"/>
          <w:sz w:val="22"/>
        </w:rPr>
        <w:t xml:space="preserve"> continuous quality improvement</w:t>
      </w:r>
      <w:r w:rsidR="008631D3">
        <w:rPr>
          <w:rFonts w:ascii="Calibri" w:hAnsi="Calibri"/>
          <w:sz w:val="22"/>
        </w:rPr>
        <w:t>s</w:t>
      </w:r>
      <w:r>
        <w:rPr>
          <w:rFonts w:ascii="Calibri" w:hAnsi="Calibri"/>
          <w:sz w:val="22"/>
        </w:rPr>
        <w:t xml:space="preserve"> and the achievement of DVSMs</w:t>
      </w:r>
      <w:r w:rsidR="007174B2">
        <w:rPr>
          <w:rFonts w:ascii="Calibri" w:hAnsi="Calibri"/>
          <w:sz w:val="22"/>
        </w:rPr>
        <w:t xml:space="preserve"> vision, purpose and</w:t>
      </w:r>
      <w:r>
        <w:rPr>
          <w:rFonts w:ascii="Calibri" w:hAnsi="Calibri"/>
          <w:sz w:val="22"/>
        </w:rPr>
        <w:t xml:space="preserve"> strategy</w:t>
      </w:r>
      <w:r w:rsidR="00885D64" w:rsidRPr="00C259AB">
        <w:rPr>
          <w:rFonts w:ascii="Calibri" w:hAnsi="Calibri"/>
          <w:sz w:val="22"/>
        </w:rPr>
        <w:t>.</w:t>
      </w:r>
    </w:p>
    <w:p w14:paraId="406DCD32" w14:textId="77777777" w:rsidR="00885D64" w:rsidRDefault="00885D64" w:rsidP="0072415E">
      <w:pPr>
        <w:pStyle w:val="Heading1"/>
        <w:spacing w:before="240" w:after="120" w:line="240" w:lineRule="auto"/>
        <w:rPr>
          <w:rFonts w:ascii="Calibri" w:hAnsi="Calibri"/>
          <w:color w:val="auto"/>
          <w:sz w:val="22"/>
          <w:szCs w:val="22"/>
        </w:rPr>
      </w:pPr>
      <w:r w:rsidRPr="00D97DE0">
        <w:rPr>
          <w:rFonts w:ascii="Calibri" w:hAnsi="Calibri"/>
          <w:color w:val="auto"/>
          <w:sz w:val="22"/>
          <w:szCs w:val="22"/>
        </w:rPr>
        <w:t>Key Accountabilities</w:t>
      </w:r>
    </w:p>
    <w:p w14:paraId="088FB65F" w14:textId="43202B32" w:rsidR="004829D5" w:rsidRDefault="004829D5"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 xml:space="preserve">Leading </w:t>
      </w:r>
      <w:r w:rsidR="00FD5F01">
        <w:rPr>
          <w:rFonts w:ascii="Calibri" w:eastAsiaTheme="minorEastAsia" w:hAnsi="Calibri" w:cstheme="minorBidi"/>
          <w:b w:val="0"/>
          <w:bCs w:val="0"/>
          <w:color w:val="auto"/>
          <w:sz w:val="22"/>
          <w:szCs w:val="22"/>
        </w:rPr>
        <w:t xml:space="preserve">research and analysis to support </w:t>
      </w:r>
      <w:r>
        <w:rPr>
          <w:rFonts w:ascii="Calibri" w:eastAsiaTheme="minorEastAsia" w:hAnsi="Calibri" w:cstheme="minorBidi"/>
          <w:b w:val="0"/>
          <w:bCs w:val="0"/>
          <w:color w:val="auto"/>
          <w:sz w:val="22"/>
          <w:szCs w:val="22"/>
        </w:rPr>
        <w:t>the development, implementation</w:t>
      </w:r>
      <w:r w:rsidR="002D4014">
        <w:rPr>
          <w:rFonts w:ascii="Calibri" w:eastAsiaTheme="minorEastAsia" w:hAnsi="Calibri" w:cstheme="minorBidi"/>
          <w:b w:val="0"/>
          <w:bCs w:val="0"/>
          <w:color w:val="auto"/>
          <w:sz w:val="22"/>
          <w:szCs w:val="22"/>
        </w:rPr>
        <w:t xml:space="preserve"> and </w:t>
      </w:r>
      <w:r w:rsidR="00FD5F01">
        <w:rPr>
          <w:rFonts w:ascii="Calibri" w:eastAsiaTheme="minorEastAsia" w:hAnsi="Calibri" w:cstheme="minorBidi"/>
          <w:b w:val="0"/>
          <w:bCs w:val="0"/>
          <w:color w:val="auto"/>
          <w:sz w:val="22"/>
          <w:szCs w:val="22"/>
        </w:rPr>
        <w:t xml:space="preserve">maintenance </w:t>
      </w:r>
      <w:r w:rsidR="002D4014">
        <w:rPr>
          <w:rFonts w:ascii="Calibri" w:eastAsiaTheme="minorEastAsia" w:hAnsi="Calibri" w:cstheme="minorBidi"/>
          <w:b w:val="0"/>
          <w:bCs w:val="0"/>
          <w:color w:val="auto"/>
          <w:sz w:val="22"/>
          <w:szCs w:val="22"/>
        </w:rPr>
        <w:t xml:space="preserve">of DVSM policy </w:t>
      </w:r>
      <w:r>
        <w:rPr>
          <w:rFonts w:ascii="Calibri" w:eastAsiaTheme="minorEastAsia" w:hAnsi="Calibri" w:cstheme="minorBidi"/>
          <w:b w:val="0"/>
          <w:bCs w:val="0"/>
          <w:color w:val="auto"/>
          <w:sz w:val="22"/>
          <w:szCs w:val="22"/>
        </w:rPr>
        <w:t>framework and compliance requirements</w:t>
      </w:r>
      <w:r w:rsidR="00FD5F01">
        <w:rPr>
          <w:rFonts w:ascii="Calibri" w:eastAsiaTheme="minorEastAsia" w:hAnsi="Calibri" w:cstheme="minorBidi"/>
          <w:b w:val="0"/>
          <w:bCs w:val="0"/>
          <w:color w:val="auto"/>
          <w:sz w:val="22"/>
          <w:szCs w:val="22"/>
        </w:rPr>
        <w:t xml:space="preserve">, </w:t>
      </w:r>
      <w:r>
        <w:rPr>
          <w:rFonts w:ascii="Calibri" w:eastAsiaTheme="minorEastAsia" w:hAnsi="Calibri" w:cstheme="minorBidi"/>
          <w:b w:val="0"/>
          <w:bCs w:val="0"/>
          <w:color w:val="auto"/>
          <w:sz w:val="22"/>
          <w:szCs w:val="22"/>
        </w:rPr>
        <w:t>ensur</w:t>
      </w:r>
      <w:r w:rsidR="00FD5F01">
        <w:rPr>
          <w:rFonts w:ascii="Calibri" w:eastAsiaTheme="minorEastAsia" w:hAnsi="Calibri" w:cstheme="minorBidi"/>
          <w:b w:val="0"/>
          <w:bCs w:val="0"/>
          <w:color w:val="auto"/>
          <w:sz w:val="22"/>
          <w:szCs w:val="22"/>
        </w:rPr>
        <w:t>ing</w:t>
      </w:r>
      <w:r>
        <w:rPr>
          <w:rFonts w:ascii="Calibri" w:eastAsiaTheme="minorEastAsia" w:hAnsi="Calibri" w:cstheme="minorBidi"/>
          <w:b w:val="0"/>
          <w:bCs w:val="0"/>
          <w:color w:val="auto"/>
          <w:sz w:val="22"/>
          <w:szCs w:val="22"/>
        </w:rPr>
        <w:t xml:space="preserve"> these comply with relevant industry, regulatory and legislative requirements</w:t>
      </w:r>
      <w:r w:rsidR="00A6775D">
        <w:rPr>
          <w:rFonts w:ascii="Calibri" w:eastAsiaTheme="minorEastAsia" w:hAnsi="Calibri" w:cstheme="minorBidi"/>
          <w:b w:val="0"/>
          <w:bCs w:val="0"/>
          <w:color w:val="auto"/>
          <w:sz w:val="22"/>
          <w:szCs w:val="22"/>
        </w:rPr>
        <w:t xml:space="preserve"> </w:t>
      </w:r>
    </w:p>
    <w:p w14:paraId="494CCD2E" w14:textId="31EC8BFC" w:rsidR="00D76821" w:rsidRPr="00D76821" w:rsidRDefault="00FD5F01" w:rsidP="00D76821">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En</w:t>
      </w:r>
      <w:r w:rsidR="00D76821" w:rsidRPr="00D76821">
        <w:rPr>
          <w:rFonts w:ascii="Calibri" w:eastAsiaTheme="minorEastAsia" w:hAnsi="Calibri" w:cstheme="minorBidi"/>
          <w:b w:val="0"/>
          <w:bCs w:val="0"/>
          <w:color w:val="auto"/>
          <w:sz w:val="22"/>
          <w:szCs w:val="22"/>
        </w:rPr>
        <w:t xml:space="preserve">gage and consult </w:t>
      </w:r>
      <w:r w:rsidR="00D76821">
        <w:rPr>
          <w:rFonts w:ascii="Calibri" w:eastAsiaTheme="minorEastAsia" w:hAnsi="Calibri" w:cstheme="minorBidi"/>
          <w:b w:val="0"/>
          <w:bCs w:val="0"/>
          <w:color w:val="auto"/>
          <w:sz w:val="22"/>
          <w:szCs w:val="22"/>
        </w:rPr>
        <w:t>with key stakeholders to identify needs, emerging issues</w:t>
      </w:r>
      <w:r w:rsidR="006927BA">
        <w:rPr>
          <w:rFonts w:ascii="Calibri" w:eastAsiaTheme="minorEastAsia" w:hAnsi="Calibri" w:cstheme="minorBidi"/>
          <w:b w:val="0"/>
          <w:bCs w:val="0"/>
          <w:color w:val="auto"/>
          <w:sz w:val="22"/>
          <w:szCs w:val="22"/>
        </w:rPr>
        <w:t xml:space="preserve"> and developing solutions that support sound policy decisions</w:t>
      </w:r>
      <w:r w:rsidR="002D4014">
        <w:rPr>
          <w:rFonts w:ascii="Calibri" w:eastAsiaTheme="minorEastAsia" w:hAnsi="Calibri" w:cstheme="minorBidi"/>
          <w:b w:val="0"/>
          <w:bCs w:val="0"/>
          <w:color w:val="auto"/>
          <w:sz w:val="22"/>
          <w:szCs w:val="22"/>
        </w:rPr>
        <w:t>, processes</w:t>
      </w:r>
      <w:r w:rsidR="006927BA">
        <w:rPr>
          <w:rFonts w:ascii="Calibri" w:eastAsiaTheme="minorEastAsia" w:hAnsi="Calibri" w:cstheme="minorBidi"/>
          <w:b w:val="0"/>
          <w:bCs w:val="0"/>
          <w:color w:val="auto"/>
          <w:sz w:val="22"/>
          <w:szCs w:val="22"/>
        </w:rPr>
        <w:t xml:space="preserve"> and approaches</w:t>
      </w:r>
    </w:p>
    <w:p w14:paraId="7D433516" w14:textId="0C6CAB64" w:rsidR="00CA05A0" w:rsidRDefault="00E25830"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Coordination and fulfilment of</w:t>
      </w:r>
      <w:r w:rsidR="00244A06" w:rsidRPr="00090B89">
        <w:rPr>
          <w:rFonts w:ascii="Calibri" w:eastAsiaTheme="minorEastAsia" w:hAnsi="Calibri" w:cstheme="minorBidi"/>
          <w:b w:val="0"/>
          <w:bCs w:val="0"/>
          <w:color w:val="auto"/>
          <w:sz w:val="22"/>
          <w:szCs w:val="22"/>
        </w:rPr>
        <w:t xml:space="preserve"> </w:t>
      </w:r>
      <w:r w:rsidR="005C2185">
        <w:rPr>
          <w:rFonts w:ascii="Calibri" w:eastAsiaTheme="minorEastAsia" w:hAnsi="Calibri" w:cstheme="minorBidi"/>
          <w:b w:val="0"/>
          <w:bCs w:val="0"/>
          <w:color w:val="auto"/>
          <w:sz w:val="22"/>
          <w:szCs w:val="22"/>
        </w:rPr>
        <w:t>compliance</w:t>
      </w:r>
      <w:r w:rsidR="00574B7D">
        <w:rPr>
          <w:rFonts w:ascii="Calibri" w:eastAsiaTheme="minorEastAsia" w:hAnsi="Calibri" w:cstheme="minorBidi"/>
          <w:b w:val="0"/>
          <w:bCs w:val="0"/>
          <w:color w:val="auto"/>
          <w:sz w:val="22"/>
          <w:szCs w:val="22"/>
        </w:rPr>
        <w:t xml:space="preserve"> and </w:t>
      </w:r>
      <w:r w:rsidR="00CA05A0">
        <w:rPr>
          <w:rFonts w:ascii="Calibri" w:eastAsiaTheme="minorEastAsia" w:hAnsi="Calibri" w:cstheme="minorBidi"/>
          <w:b w:val="0"/>
          <w:bCs w:val="0"/>
          <w:color w:val="auto"/>
          <w:sz w:val="22"/>
          <w:szCs w:val="22"/>
        </w:rPr>
        <w:t>c</w:t>
      </w:r>
      <w:r w:rsidR="00244A06" w:rsidRPr="00090B89">
        <w:rPr>
          <w:rFonts w:ascii="Calibri" w:eastAsiaTheme="minorEastAsia" w:hAnsi="Calibri" w:cstheme="minorBidi"/>
          <w:b w:val="0"/>
          <w:bCs w:val="0"/>
          <w:color w:val="auto"/>
          <w:sz w:val="22"/>
          <w:szCs w:val="22"/>
        </w:rPr>
        <w:t xml:space="preserve">ontinuous </w:t>
      </w:r>
      <w:r w:rsidR="00CA05A0">
        <w:rPr>
          <w:rFonts w:ascii="Calibri" w:eastAsiaTheme="minorEastAsia" w:hAnsi="Calibri" w:cstheme="minorBidi"/>
          <w:b w:val="0"/>
          <w:bCs w:val="0"/>
          <w:color w:val="auto"/>
          <w:sz w:val="22"/>
          <w:szCs w:val="22"/>
        </w:rPr>
        <w:t>i</w:t>
      </w:r>
      <w:r w:rsidR="00244A06" w:rsidRPr="00090B89">
        <w:rPr>
          <w:rFonts w:ascii="Calibri" w:eastAsiaTheme="minorEastAsia" w:hAnsi="Calibri" w:cstheme="minorBidi"/>
          <w:b w:val="0"/>
          <w:bCs w:val="0"/>
          <w:color w:val="auto"/>
          <w:sz w:val="22"/>
          <w:szCs w:val="22"/>
        </w:rPr>
        <w:t xml:space="preserve">mprovement </w:t>
      </w:r>
      <w:r w:rsidR="00574B7D">
        <w:rPr>
          <w:rFonts w:ascii="Calibri" w:eastAsiaTheme="minorEastAsia" w:hAnsi="Calibri" w:cstheme="minorBidi"/>
          <w:b w:val="0"/>
          <w:bCs w:val="0"/>
          <w:color w:val="auto"/>
          <w:sz w:val="22"/>
          <w:szCs w:val="22"/>
        </w:rPr>
        <w:t xml:space="preserve">function </w:t>
      </w:r>
      <w:r w:rsidR="00244A06" w:rsidRPr="00090B89">
        <w:rPr>
          <w:rFonts w:ascii="Calibri" w:eastAsiaTheme="minorEastAsia" w:hAnsi="Calibri" w:cstheme="minorBidi"/>
          <w:b w:val="0"/>
          <w:bCs w:val="0"/>
          <w:color w:val="auto"/>
          <w:sz w:val="22"/>
          <w:szCs w:val="22"/>
        </w:rPr>
        <w:t>by ensuring</w:t>
      </w:r>
      <w:r>
        <w:rPr>
          <w:rFonts w:ascii="Calibri" w:eastAsiaTheme="minorEastAsia" w:hAnsi="Calibri" w:cstheme="minorBidi"/>
          <w:b w:val="0"/>
          <w:bCs w:val="0"/>
          <w:color w:val="auto"/>
          <w:sz w:val="22"/>
          <w:szCs w:val="22"/>
        </w:rPr>
        <w:t xml:space="preserve"> adequate monitoring</w:t>
      </w:r>
      <w:r w:rsidR="001F5015">
        <w:rPr>
          <w:rFonts w:ascii="Calibri" w:eastAsiaTheme="minorEastAsia" w:hAnsi="Calibri" w:cstheme="minorBidi"/>
          <w:b w:val="0"/>
          <w:bCs w:val="0"/>
          <w:color w:val="auto"/>
          <w:sz w:val="22"/>
          <w:szCs w:val="22"/>
        </w:rPr>
        <w:t>, analysis and</w:t>
      </w:r>
      <w:r>
        <w:rPr>
          <w:rFonts w:ascii="Calibri" w:eastAsiaTheme="minorEastAsia" w:hAnsi="Calibri" w:cstheme="minorBidi"/>
          <w:b w:val="0"/>
          <w:bCs w:val="0"/>
          <w:color w:val="auto"/>
          <w:sz w:val="22"/>
          <w:szCs w:val="22"/>
        </w:rPr>
        <w:t xml:space="preserve"> remediation </w:t>
      </w:r>
      <w:r w:rsidR="00124693">
        <w:rPr>
          <w:rFonts w:ascii="Calibri" w:eastAsiaTheme="minorEastAsia" w:hAnsi="Calibri" w:cstheme="minorBidi"/>
          <w:b w:val="0"/>
          <w:bCs w:val="0"/>
          <w:color w:val="auto"/>
          <w:sz w:val="22"/>
          <w:szCs w:val="22"/>
        </w:rPr>
        <w:t xml:space="preserve">activities are </w:t>
      </w:r>
      <w:r w:rsidR="00CA05A0">
        <w:rPr>
          <w:rFonts w:ascii="Calibri" w:eastAsiaTheme="minorEastAsia" w:hAnsi="Calibri" w:cstheme="minorBidi"/>
          <w:b w:val="0"/>
          <w:bCs w:val="0"/>
          <w:color w:val="auto"/>
          <w:sz w:val="22"/>
          <w:szCs w:val="22"/>
        </w:rPr>
        <w:t xml:space="preserve">achieved </w:t>
      </w:r>
    </w:p>
    <w:p w14:paraId="35641270" w14:textId="14E8D42B" w:rsidR="00244A06" w:rsidRDefault="00CA05A0"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C</w:t>
      </w:r>
      <w:r w:rsidRPr="005A1857">
        <w:rPr>
          <w:rFonts w:ascii="Calibri" w:eastAsiaTheme="minorEastAsia" w:hAnsi="Calibri" w:cstheme="minorBidi"/>
          <w:b w:val="0"/>
          <w:bCs w:val="0"/>
          <w:color w:val="auto"/>
          <w:sz w:val="22"/>
          <w:szCs w:val="22"/>
        </w:rPr>
        <w:t xml:space="preserve">onsistently driving quality </w:t>
      </w:r>
      <w:r w:rsidR="001F5015">
        <w:rPr>
          <w:rFonts w:ascii="Calibri" w:eastAsiaTheme="minorEastAsia" w:hAnsi="Calibri" w:cstheme="minorBidi"/>
          <w:b w:val="0"/>
          <w:bCs w:val="0"/>
          <w:color w:val="auto"/>
          <w:sz w:val="22"/>
          <w:szCs w:val="22"/>
        </w:rPr>
        <w:t>improvement culture and practices</w:t>
      </w:r>
      <w:r w:rsidR="001F5015" w:rsidRPr="005A1857">
        <w:rPr>
          <w:rFonts w:ascii="Calibri" w:eastAsiaTheme="minorEastAsia" w:hAnsi="Calibri" w:cstheme="minorBidi"/>
          <w:b w:val="0"/>
          <w:bCs w:val="0"/>
          <w:color w:val="auto"/>
          <w:sz w:val="22"/>
          <w:szCs w:val="22"/>
        </w:rPr>
        <w:t xml:space="preserve"> </w:t>
      </w:r>
      <w:r>
        <w:rPr>
          <w:rFonts w:ascii="Calibri" w:eastAsiaTheme="minorEastAsia" w:hAnsi="Calibri" w:cstheme="minorBidi"/>
          <w:b w:val="0"/>
          <w:bCs w:val="0"/>
          <w:color w:val="auto"/>
          <w:sz w:val="22"/>
          <w:szCs w:val="22"/>
        </w:rPr>
        <w:t>organisation wide</w:t>
      </w:r>
      <w:r w:rsidR="00A6775D" w:rsidRPr="00A6775D">
        <w:rPr>
          <w:rFonts w:ascii="Calibri" w:eastAsiaTheme="minorEastAsia" w:hAnsi="Calibri" w:cstheme="minorBidi"/>
          <w:b w:val="0"/>
          <w:bCs w:val="0"/>
          <w:color w:val="auto"/>
          <w:sz w:val="22"/>
          <w:szCs w:val="22"/>
        </w:rPr>
        <w:t xml:space="preserve"> </w:t>
      </w:r>
    </w:p>
    <w:p w14:paraId="2A05E4AB" w14:textId="23D1036D" w:rsidR="00BB31FF" w:rsidRPr="00DA4D1F" w:rsidRDefault="00BB31FF" w:rsidP="00C568E7">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sidRPr="00C568E7">
        <w:rPr>
          <w:rFonts w:ascii="Calibri" w:eastAsiaTheme="minorEastAsia" w:hAnsi="Calibri" w:cstheme="minorBidi"/>
          <w:b w:val="0"/>
          <w:bCs w:val="0"/>
          <w:color w:val="auto"/>
          <w:sz w:val="22"/>
          <w:szCs w:val="22"/>
        </w:rPr>
        <w:t>Contribution and involvement in capacity building across DVSM</w:t>
      </w:r>
      <w:r w:rsidRPr="00DA4D1F">
        <w:rPr>
          <w:rFonts w:ascii="Calibri" w:eastAsiaTheme="minorEastAsia" w:hAnsi="Calibri" w:cstheme="minorBidi"/>
          <w:b w:val="0"/>
          <w:bCs w:val="0"/>
          <w:color w:val="auto"/>
          <w:sz w:val="22"/>
          <w:szCs w:val="22"/>
        </w:rPr>
        <w:t xml:space="preserve"> Services</w:t>
      </w:r>
      <w:r w:rsidR="001018DC">
        <w:rPr>
          <w:rFonts w:ascii="Calibri" w:eastAsiaTheme="minorEastAsia" w:hAnsi="Calibri" w:cstheme="minorBidi"/>
          <w:b w:val="0"/>
          <w:bCs w:val="0"/>
          <w:color w:val="auto"/>
          <w:sz w:val="22"/>
          <w:szCs w:val="22"/>
        </w:rPr>
        <w:t xml:space="preserve"> to</w:t>
      </w:r>
      <w:r w:rsidRPr="00DA4D1F">
        <w:rPr>
          <w:rFonts w:ascii="Calibri" w:eastAsiaTheme="minorEastAsia" w:hAnsi="Calibri" w:cstheme="minorBidi"/>
          <w:b w:val="0"/>
          <w:bCs w:val="0"/>
          <w:color w:val="auto"/>
          <w:sz w:val="22"/>
          <w:szCs w:val="22"/>
        </w:rPr>
        <w:t xml:space="preserve"> </w:t>
      </w:r>
      <w:r w:rsidR="001018DC">
        <w:rPr>
          <w:rFonts w:ascii="Calibri" w:eastAsiaTheme="minorEastAsia" w:hAnsi="Calibri" w:cstheme="minorBidi"/>
          <w:b w:val="0"/>
          <w:bCs w:val="0"/>
          <w:color w:val="auto"/>
          <w:sz w:val="22"/>
          <w:szCs w:val="22"/>
        </w:rPr>
        <w:t>maintain a robust Quality Assurance System in line with funding, services and regulatory requirements</w:t>
      </w:r>
    </w:p>
    <w:p w14:paraId="79B22218" w14:textId="77777777" w:rsidR="001018DC" w:rsidRDefault="001018DC" w:rsidP="001018DC">
      <w:pPr>
        <w:pStyle w:val="Heading1"/>
        <w:numPr>
          <w:ilvl w:val="0"/>
          <w:numId w:val="6"/>
        </w:numPr>
        <w:spacing w:before="0" w:after="0" w:line="240" w:lineRule="auto"/>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 xml:space="preserve">Fulfil duties in the relevant Duties Matrix </w:t>
      </w:r>
    </w:p>
    <w:p w14:paraId="09858205" w14:textId="77777777" w:rsidR="005B12F5" w:rsidRPr="00C259AB" w:rsidRDefault="005B12F5"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Work in alignment with DVSM values and principles</w:t>
      </w:r>
    </w:p>
    <w:p w14:paraId="0092852E" w14:textId="77777777" w:rsidR="00885D64" w:rsidRPr="00C259AB" w:rsidRDefault="00885D64"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Perform at the relevant level in the CS Capability Framework</w:t>
      </w:r>
    </w:p>
    <w:p w14:paraId="100BF3AE" w14:textId="77777777" w:rsidR="00885D64" w:rsidRPr="00C259AB" w:rsidRDefault="00885D64"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Adhere to DVSMs Policies and Procedures</w:t>
      </w:r>
    </w:p>
    <w:p w14:paraId="35901601" w14:textId="77777777" w:rsidR="00885D64" w:rsidRPr="00C259AB" w:rsidRDefault="00885D64" w:rsidP="00956B92">
      <w:pPr>
        <w:pStyle w:val="Heading2"/>
        <w:numPr>
          <w:ilvl w:val="0"/>
          <w:numId w:val="6"/>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Undertake other duties within the scope of this role, as reasonably directed.</w:t>
      </w:r>
    </w:p>
    <w:p w14:paraId="369B621D" w14:textId="77777777" w:rsidR="00885D64" w:rsidRPr="00D97DE0" w:rsidRDefault="00885D64" w:rsidP="0072415E">
      <w:pPr>
        <w:pStyle w:val="Heading1"/>
        <w:spacing w:before="240" w:after="120" w:line="240" w:lineRule="auto"/>
        <w:jc w:val="both"/>
        <w:rPr>
          <w:rFonts w:ascii="Calibri" w:hAnsi="Calibri"/>
          <w:color w:val="auto"/>
          <w:sz w:val="22"/>
          <w:szCs w:val="22"/>
          <w:lang w:val="en-US"/>
        </w:rPr>
      </w:pPr>
      <w:r w:rsidRPr="00D97DE0">
        <w:rPr>
          <w:rFonts w:ascii="Calibri" w:hAnsi="Calibri"/>
          <w:color w:val="auto"/>
          <w:sz w:val="22"/>
          <w:szCs w:val="22"/>
          <w:lang w:val="en-US"/>
        </w:rPr>
        <w:t>SELECTION CRITERIA</w:t>
      </w:r>
    </w:p>
    <w:p w14:paraId="020FB4B3" w14:textId="77777777" w:rsidR="00885D64" w:rsidRPr="00D97DE0" w:rsidRDefault="00885D64" w:rsidP="0072415E">
      <w:pPr>
        <w:pStyle w:val="Heading2"/>
        <w:spacing w:before="240" w:after="120" w:line="240" w:lineRule="auto"/>
        <w:jc w:val="both"/>
        <w:rPr>
          <w:rFonts w:ascii="Calibri" w:hAnsi="Calibri"/>
          <w:color w:val="auto"/>
          <w:sz w:val="22"/>
          <w:szCs w:val="22"/>
          <w:lang w:val="en-US"/>
        </w:rPr>
      </w:pPr>
      <w:r w:rsidRPr="00712E25">
        <w:rPr>
          <w:rFonts w:ascii="Calibri" w:hAnsi="Calibri"/>
          <w:color w:val="000000" w:themeColor="text1"/>
          <w:sz w:val="22"/>
          <w:szCs w:val="22"/>
          <w:lang w:val="en-US"/>
        </w:rPr>
        <w:t>Essential</w:t>
      </w:r>
      <w:r w:rsidRPr="00D97DE0">
        <w:rPr>
          <w:rFonts w:ascii="Calibri" w:hAnsi="Calibri"/>
          <w:color w:val="auto"/>
          <w:sz w:val="22"/>
          <w:szCs w:val="22"/>
          <w:lang w:val="en-US"/>
        </w:rPr>
        <w:t xml:space="preserve"> Criteria</w:t>
      </w:r>
    </w:p>
    <w:p w14:paraId="5B870C12" w14:textId="368AA5C7" w:rsidR="00AC0ADD" w:rsidRDefault="008F4113" w:rsidP="00956B92">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Tertiary qualification in relevant discipline, with m</w:t>
      </w:r>
      <w:r w:rsidR="00297206">
        <w:rPr>
          <w:rFonts w:ascii="Calibri" w:eastAsiaTheme="minorEastAsia" w:hAnsi="Calibri" w:cstheme="minorBidi"/>
          <w:b w:val="0"/>
          <w:bCs w:val="0"/>
          <w:color w:val="auto"/>
          <w:sz w:val="22"/>
          <w:szCs w:val="22"/>
        </w:rPr>
        <w:t xml:space="preserve">inimum </w:t>
      </w:r>
      <w:r w:rsidR="00956740">
        <w:rPr>
          <w:rFonts w:ascii="Calibri" w:eastAsiaTheme="minorEastAsia" w:hAnsi="Calibri" w:cstheme="minorBidi"/>
          <w:b w:val="0"/>
          <w:bCs w:val="0"/>
          <w:color w:val="auto"/>
          <w:sz w:val="22"/>
          <w:szCs w:val="22"/>
        </w:rPr>
        <w:t>3</w:t>
      </w:r>
      <w:r w:rsidR="00297206">
        <w:rPr>
          <w:rFonts w:ascii="Calibri" w:eastAsiaTheme="minorEastAsia" w:hAnsi="Calibri" w:cstheme="minorBidi"/>
          <w:b w:val="0"/>
          <w:bCs w:val="0"/>
          <w:color w:val="auto"/>
          <w:sz w:val="22"/>
          <w:szCs w:val="22"/>
        </w:rPr>
        <w:t xml:space="preserve"> years </w:t>
      </w:r>
      <w:r>
        <w:rPr>
          <w:rFonts w:ascii="Calibri" w:eastAsiaTheme="minorEastAsia" w:hAnsi="Calibri" w:cstheme="minorBidi"/>
          <w:b w:val="0"/>
          <w:bCs w:val="0"/>
          <w:color w:val="auto"/>
          <w:sz w:val="22"/>
          <w:szCs w:val="22"/>
        </w:rPr>
        <w:t xml:space="preserve">policy, </w:t>
      </w:r>
      <w:r w:rsidR="000524D2">
        <w:rPr>
          <w:rFonts w:ascii="Calibri" w:eastAsiaTheme="minorEastAsia" w:hAnsi="Calibri" w:cstheme="minorBidi"/>
          <w:b w:val="0"/>
          <w:bCs w:val="0"/>
          <w:color w:val="auto"/>
          <w:sz w:val="22"/>
          <w:szCs w:val="22"/>
        </w:rPr>
        <w:t xml:space="preserve">compliance </w:t>
      </w:r>
      <w:r>
        <w:rPr>
          <w:rFonts w:ascii="Calibri" w:eastAsiaTheme="minorEastAsia" w:hAnsi="Calibri" w:cstheme="minorBidi"/>
          <w:b w:val="0"/>
          <w:bCs w:val="0"/>
          <w:color w:val="auto"/>
          <w:sz w:val="22"/>
          <w:szCs w:val="22"/>
        </w:rPr>
        <w:t>and/o</w:t>
      </w:r>
      <w:r w:rsidR="00FD5F01">
        <w:rPr>
          <w:rFonts w:ascii="Calibri" w:eastAsiaTheme="minorEastAsia" w:hAnsi="Calibri" w:cstheme="minorBidi"/>
          <w:b w:val="0"/>
          <w:bCs w:val="0"/>
          <w:color w:val="auto"/>
          <w:sz w:val="22"/>
          <w:szCs w:val="22"/>
        </w:rPr>
        <w:t xml:space="preserve">r assurance </w:t>
      </w:r>
      <w:r w:rsidR="00297206">
        <w:rPr>
          <w:rFonts w:ascii="Calibri" w:eastAsiaTheme="minorEastAsia" w:hAnsi="Calibri" w:cstheme="minorBidi"/>
          <w:b w:val="0"/>
          <w:bCs w:val="0"/>
          <w:color w:val="auto"/>
          <w:sz w:val="22"/>
          <w:szCs w:val="22"/>
        </w:rPr>
        <w:t>experience</w:t>
      </w:r>
      <w:r w:rsidR="00885D64" w:rsidRPr="00C259AB">
        <w:rPr>
          <w:rFonts w:ascii="Calibri" w:eastAsiaTheme="minorEastAsia" w:hAnsi="Calibri" w:cstheme="minorBidi"/>
          <w:b w:val="0"/>
          <w:bCs w:val="0"/>
          <w:color w:val="auto"/>
          <w:sz w:val="22"/>
          <w:szCs w:val="22"/>
        </w:rPr>
        <w:t xml:space="preserve"> </w:t>
      </w:r>
      <w:r w:rsidR="00FD5F01">
        <w:rPr>
          <w:rFonts w:ascii="Calibri" w:eastAsiaTheme="minorEastAsia" w:hAnsi="Calibri" w:cstheme="minorBidi"/>
          <w:b w:val="0"/>
          <w:bCs w:val="0"/>
          <w:color w:val="auto"/>
          <w:sz w:val="22"/>
          <w:szCs w:val="22"/>
        </w:rPr>
        <w:t>in</w:t>
      </w:r>
      <w:r w:rsidR="00534EA9">
        <w:rPr>
          <w:rFonts w:ascii="Calibri" w:eastAsiaTheme="minorEastAsia" w:hAnsi="Calibri" w:cstheme="minorBidi"/>
          <w:b w:val="0"/>
          <w:bCs w:val="0"/>
          <w:color w:val="auto"/>
          <w:sz w:val="22"/>
          <w:szCs w:val="22"/>
        </w:rPr>
        <w:t>cluding</w:t>
      </w:r>
      <w:r w:rsidR="00FD5F01">
        <w:rPr>
          <w:rFonts w:ascii="Calibri" w:eastAsiaTheme="minorEastAsia" w:hAnsi="Calibri" w:cstheme="minorBidi"/>
          <w:b w:val="0"/>
          <w:bCs w:val="0"/>
          <w:color w:val="auto"/>
          <w:sz w:val="22"/>
          <w:szCs w:val="22"/>
        </w:rPr>
        <w:t xml:space="preserve"> developing, analysing and </w:t>
      </w:r>
      <w:r w:rsidR="00FF761B">
        <w:rPr>
          <w:rFonts w:ascii="Calibri" w:eastAsiaTheme="minorEastAsia" w:hAnsi="Calibri" w:cstheme="minorBidi"/>
          <w:b w:val="0"/>
          <w:bCs w:val="0"/>
          <w:color w:val="auto"/>
          <w:sz w:val="22"/>
          <w:szCs w:val="22"/>
        </w:rPr>
        <w:t xml:space="preserve">maintaining sound </w:t>
      </w:r>
      <w:r w:rsidR="00FD5F01">
        <w:rPr>
          <w:rFonts w:ascii="Calibri" w:eastAsiaTheme="minorEastAsia" w:hAnsi="Calibri" w:cstheme="minorBidi"/>
          <w:b w:val="0"/>
          <w:bCs w:val="0"/>
          <w:color w:val="auto"/>
          <w:sz w:val="22"/>
          <w:szCs w:val="22"/>
        </w:rPr>
        <w:t xml:space="preserve">policy </w:t>
      </w:r>
      <w:r w:rsidR="00FF761B">
        <w:rPr>
          <w:rFonts w:ascii="Calibri" w:eastAsiaTheme="minorEastAsia" w:hAnsi="Calibri" w:cstheme="minorBidi"/>
          <w:b w:val="0"/>
          <w:bCs w:val="0"/>
          <w:color w:val="auto"/>
          <w:sz w:val="22"/>
          <w:szCs w:val="22"/>
        </w:rPr>
        <w:t xml:space="preserve">framework, </w:t>
      </w:r>
      <w:r w:rsidR="0059009F">
        <w:rPr>
          <w:rFonts w:ascii="Calibri" w:eastAsiaTheme="minorEastAsia" w:hAnsi="Calibri" w:cstheme="minorBidi"/>
          <w:b w:val="0"/>
          <w:bCs w:val="0"/>
          <w:color w:val="auto"/>
          <w:sz w:val="22"/>
          <w:szCs w:val="22"/>
        </w:rPr>
        <w:t xml:space="preserve">researching </w:t>
      </w:r>
      <w:r w:rsidR="00534EA9">
        <w:rPr>
          <w:rFonts w:ascii="Calibri" w:eastAsiaTheme="minorEastAsia" w:hAnsi="Calibri" w:cstheme="minorBidi"/>
          <w:b w:val="0"/>
          <w:bCs w:val="0"/>
          <w:color w:val="auto"/>
          <w:sz w:val="22"/>
          <w:szCs w:val="22"/>
        </w:rPr>
        <w:t>legislative and industry requirements,</w:t>
      </w:r>
      <w:r w:rsidR="0072415E">
        <w:rPr>
          <w:rFonts w:ascii="Calibri" w:eastAsiaTheme="minorEastAsia" w:hAnsi="Calibri" w:cstheme="minorBidi"/>
          <w:b w:val="0"/>
          <w:bCs w:val="0"/>
          <w:color w:val="auto"/>
          <w:sz w:val="22"/>
          <w:szCs w:val="22"/>
        </w:rPr>
        <w:t xml:space="preserve"> and</w:t>
      </w:r>
      <w:r w:rsidR="00885D64" w:rsidRPr="00C259AB">
        <w:rPr>
          <w:rFonts w:ascii="Calibri" w:eastAsiaTheme="minorEastAsia" w:hAnsi="Calibri" w:cstheme="minorBidi"/>
          <w:b w:val="0"/>
          <w:bCs w:val="0"/>
          <w:color w:val="auto"/>
          <w:sz w:val="22"/>
          <w:szCs w:val="22"/>
        </w:rPr>
        <w:t xml:space="preserve"> </w:t>
      </w:r>
      <w:r w:rsidR="00297206">
        <w:rPr>
          <w:rFonts w:ascii="Calibri" w:eastAsiaTheme="minorEastAsia" w:hAnsi="Calibri" w:cstheme="minorBidi"/>
          <w:b w:val="0"/>
          <w:bCs w:val="0"/>
          <w:color w:val="auto"/>
          <w:sz w:val="22"/>
          <w:szCs w:val="22"/>
        </w:rPr>
        <w:t>implementing</w:t>
      </w:r>
      <w:r w:rsidR="00885D64" w:rsidRPr="00C259AB">
        <w:rPr>
          <w:rFonts w:ascii="Calibri" w:eastAsiaTheme="minorEastAsia" w:hAnsi="Calibri" w:cstheme="minorBidi"/>
          <w:b w:val="0"/>
          <w:bCs w:val="0"/>
          <w:color w:val="auto"/>
          <w:sz w:val="22"/>
          <w:szCs w:val="22"/>
        </w:rPr>
        <w:t xml:space="preserve"> quality </w:t>
      </w:r>
      <w:r w:rsidR="00DB380C">
        <w:rPr>
          <w:rFonts w:ascii="Calibri" w:eastAsiaTheme="minorEastAsia" w:hAnsi="Calibri" w:cstheme="minorBidi"/>
          <w:b w:val="0"/>
          <w:bCs w:val="0"/>
          <w:color w:val="auto"/>
          <w:sz w:val="22"/>
          <w:szCs w:val="22"/>
        </w:rPr>
        <w:t>management system</w:t>
      </w:r>
      <w:r w:rsidR="00DF5399">
        <w:rPr>
          <w:rFonts w:ascii="Calibri" w:eastAsiaTheme="minorEastAsia" w:hAnsi="Calibri" w:cstheme="minorBidi"/>
          <w:b w:val="0"/>
          <w:bCs w:val="0"/>
          <w:color w:val="auto"/>
          <w:sz w:val="22"/>
          <w:szCs w:val="22"/>
        </w:rPr>
        <w:t xml:space="preserve"> </w:t>
      </w:r>
      <w:r w:rsidR="00297206">
        <w:rPr>
          <w:rFonts w:ascii="Calibri" w:eastAsiaTheme="minorEastAsia" w:hAnsi="Calibri" w:cstheme="minorBidi"/>
          <w:b w:val="0"/>
          <w:bCs w:val="0"/>
          <w:color w:val="auto"/>
          <w:sz w:val="22"/>
          <w:szCs w:val="22"/>
        </w:rPr>
        <w:t>activities</w:t>
      </w:r>
      <w:r w:rsidR="00B96498">
        <w:rPr>
          <w:rFonts w:ascii="Calibri" w:eastAsiaTheme="minorEastAsia" w:hAnsi="Calibri" w:cstheme="minorBidi"/>
          <w:b w:val="0"/>
          <w:bCs w:val="0"/>
          <w:color w:val="auto"/>
          <w:sz w:val="22"/>
          <w:szCs w:val="22"/>
        </w:rPr>
        <w:t>.</w:t>
      </w:r>
    </w:p>
    <w:p w14:paraId="4D98C004" w14:textId="6FAA47C2" w:rsidR="00140490" w:rsidRDefault="00271069" w:rsidP="00140490">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sidRPr="00271069">
        <w:rPr>
          <w:rFonts w:ascii="Calibri" w:eastAsiaTheme="minorEastAsia" w:hAnsi="Calibri" w:cstheme="minorBidi"/>
          <w:b w:val="0"/>
          <w:bCs w:val="0"/>
          <w:color w:val="auto"/>
          <w:sz w:val="22"/>
          <w:szCs w:val="22"/>
        </w:rPr>
        <w:t xml:space="preserve">Proven </w:t>
      </w:r>
      <w:r w:rsidR="00B96498">
        <w:rPr>
          <w:rFonts w:ascii="Calibri" w:eastAsiaTheme="minorEastAsia" w:hAnsi="Calibri" w:cstheme="minorBidi"/>
          <w:b w:val="0"/>
          <w:bCs w:val="0"/>
          <w:color w:val="auto"/>
          <w:sz w:val="22"/>
          <w:szCs w:val="22"/>
        </w:rPr>
        <w:t>high level abi</w:t>
      </w:r>
      <w:r w:rsidRPr="00271069">
        <w:rPr>
          <w:rFonts w:ascii="Calibri" w:eastAsiaTheme="minorEastAsia" w:hAnsi="Calibri" w:cstheme="minorBidi"/>
          <w:b w:val="0"/>
          <w:bCs w:val="0"/>
          <w:color w:val="auto"/>
          <w:sz w:val="22"/>
          <w:szCs w:val="22"/>
        </w:rPr>
        <w:t xml:space="preserve">lity to critically </w:t>
      </w:r>
      <w:r w:rsidR="00712E25">
        <w:rPr>
          <w:rFonts w:ascii="Calibri" w:eastAsiaTheme="minorEastAsia" w:hAnsi="Calibri" w:cstheme="minorBidi"/>
          <w:b w:val="0"/>
          <w:bCs w:val="0"/>
          <w:color w:val="auto"/>
          <w:sz w:val="22"/>
          <w:szCs w:val="22"/>
        </w:rPr>
        <w:t xml:space="preserve">problem solve, </w:t>
      </w:r>
      <w:r w:rsidRPr="00271069">
        <w:rPr>
          <w:rFonts w:ascii="Calibri" w:eastAsiaTheme="minorEastAsia" w:hAnsi="Calibri" w:cstheme="minorBidi"/>
          <w:b w:val="0"/>
          <w:bCs w:val="0"/>
          <w:color w:val="auto"/>
          <w:sz w:val="22"/>
          <w:szCs w:val="22"/>
        </w:rPr>
        <w:t>analyse and evaluat</w:t>
      </w:r>
      <w:r w:rsidR="001B6B6D">
        <w:rPr>
          <w:rFonts w:ascii="Calibri" w:eastAsiaTheme="minorEastAsia" w:hAnsi="Calibri" w:cstheme="minorBidi"/>
          <w:b w:val="0"/>
          <w:bCs w:val="0"/>
          <w:color w:val="auto"/>
          <w:sz w:val="22"/>
          <w:szCs w:val="22"/>
        </w:rPr>
        <w:t>e</w:t>
      </w:r>
      <w:r w:rsidRPr="00271069">
        <w:rPr>
          <w:rFonts w:ascii="Calibri" w:eastAsiaTheme="minorEastAsia" w:hAnsi="Calibri" w:cstheme="minorBidi"/>
          <w:b w:val="0"/>
          <w:bCs w:val="0"/>
          <w:color w:val="auto"/>
          <w:sz w:val="22"/>
          <w:szCs w:val="22"/>
        </w:rPr>
        <w:t xml:space="preserve"> </w:t>
      </w:r>
      <w:r w:rsidR="00FF761B">
        <w:rPr>
          <w:rFonts w:ascii="Calibri" w:eastAsiaTheme="minorEastAsia" w:hAnsi="Calibri" w:cstheme="minorBidi"/>
          <w:b w:val="0"/>
          <w:bCs w:val="0"/>
          <w:color w:val="auto"/>
          <w:sz w:val="22"/>
          <w:szCs w:val="22"/>
        </w:rPr>
        <w:t xml:space="preserve">complex information, </w:t>
      </w:r>
      <w:r w:rsidRPr="00271069">
        <w:rPr>
          <w:rFonts w:ascii="Calibri" w:eastAsiaTheme="minorEastAsia" w:hAnsi="Calibri" w:cstheme="minorBidi"/>
          <w:b w:val="0"/>
          <w:bCs w:val="0"/>
          <w:color w:val="auto"/>
          <w:sz w:val="22"/>
          <w:szCs w:val="22"/>
        </w:rPr>
        <w:t>qualitative and quantitative data</w:t>
      </w:r>
      <w:r w:rsidR="00FF761B">
        <w:rPr>
          <w:rFonts w:ascii="Calibri" w:eastAsiaTheme="minorEastAsia" w:hAnsi="Calibri" w:cstheme="minorBidi"/>
          <w:b w:val="0"/>
          <w:bCs w:val="0"/>
          <w:color w:val="auto"/>
          <w:sz w:val="22"/>
          <w:szCs w:val="22"/>
        </w:rPr>
        <w:t>,</w:t>
      </w:r>
      <w:r w:rsidR="001B6B6D">
        <w:rPr>
          <w:rFonts w:ascii="Calibri" w:eastAsiaTheme="minorEastAsia" w:hAnsi="Calibri" w:cstheme="minorBidi"/>
          <w:b w:val="0"/>
          <w:bCs w:val="0"/>
          <w:color w:val="auto"/>
          <w:sz w:val="22"/>
          <w:szCs w:val="22"/>
        </w:rPr>
        <w:t xml:space="preserve"> from a range of so</w:t>
      </w:r>
      <w:r w:rsidR="00140490">
        <w:rPr>
          <w:rFonts w:ascii="Calibri" w:eastAsiaTheme="minorEastAsia" w:hAnsi="Calibri" w:cstheme="minorBidi"/>
          <w:b w:val="0"/>
          <w:bCs w:val="0"/>
          <w:color w:val="auto"/>
          <w:sz w:val="22"/>
          <w:szCs w:val="22"/>
        </w:rPr>
        <w:t>urces and subject matter experts</w:t>
      </w:r>
    </w:p>
    <w:p w14:paraId="5A18AEDA" w14:textId="4AD74A42" w:rsidR="00140490" w:rsidRPr="00140490" w:rsidRDefault="00140490" w:rsidP="00140490">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sidRPr="00140490">
        <w:rPr>
          <w:rFonts w:ascii="Calibri" w:eastAsiaTheme="minorEastAsia" w:hAnsi="Calibri" w:cstheme="minorBidi"/>
          <w:b w:val="0"/>
          <w:bCs w:val="0"/>
          <w:color w:val="auto"/>
          <w:sz w:val="22"/>
          <w:szCs w:val="22"/>
        </w:rPr>
        <w:t>Practica</w:t>
      </w:r>
      <w:r w:rsidR="00B96498">
        <w:rPr>
          <w:rFonts w:ascii="Calibri" w:eastAsiaTheme="minorEastAsia" w:hAnsi="Calibri" w:cstheme="minorBidi"/>
          <w:b w:val="0"/>
          <w:bCs w:val="0"/>
          <w:color w:val="auto"/>
          <w:sz w:val="22"/>
          <w:szCs w:val="22"/>
        </w:rPr>
        <w:t xml:space="preserve">l understanding of </w:t>
      </w:r>
      <w:r>
        <w:rPr>
          <w:rFonts w:ascii="Calibri" w:eastAsiaTheme="minorEastAsia" w:hAnsi="Calibri" w:cstheme="minorBidi"/>
          <w:b w:val="0"/>
          <w:bCs w:val="0"/>
          <w:color w:val="auto"/>
          <w:sz w:val="22"/>
          <w:szCs w:val="22"/>
        </w:rPr>
        <w:t xml:space="preserve">community services sector </w:t>
      </w:r>
      <w:r w:rsidR="0072415E">
        <w:rPr>
          <w:rFonts w:ascii="Calibri" w:eastAsiaTheme="minorEastAsia" w:hAnsi="Calibri" w:cstheme="minorBidi"/>
          <w:b w:val="0"/>
          <w:bCs w:val="0"/>
          <w:color w:val="auto"/>
          <w:sz w:val="22"/>
          <w:szCs w:val="22"/>
        </w:rPr>
        <w:t xml:space="preserve">funding, legislative </w:t>
      </w:r>
      <w:r>
        <w:rPr>
          <w:rFonts w:ascii="Calibri" w:eastAsiaTheme="minorEastAsia" w:hAnsi="Calibri" w:cstheme="minorBidi"/>
          <w:b w:val="0"/>
          <w:bCs w:val="0"/>
          <w:color w:val="auto"/>
          <w:sz w:val="22"/>
          <w:szCs w:val="22"/>
        </w:rPr>
        <w:t xml:space="preserve">and industry requirements </w:t>
      </w:r>
    </w:p>
    <w:p w14:paraId="19145068" w14:textId="3276F504" w:rsidR="00885D64" w:rsidRPr="00B96498" w:rsidRDefault="0072415E" w:rsidP="00B651CC">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Exceptional oral and written communication skills, particularly in writing policy and related documents, reports and any other relevant documents accurately and in timely manner</w:t>
      </w:r>
    </w:p>
    <w:p w14:paraId="3B5D68C5" w14:textId="7C6A88BB" w:rsidR="00885D64" w:rsidRPr="00C259AB" w:rsidRDefault="00F20874" w:rsidP="00956B92">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Demonstrated ability to self-direct</w:t>
      </w:r>
      <w:r w:rsidRPr="00B96498">
        <w:rPr>
          <w:rFonts w:ascii="Calibri" w:eastAsiaTheme="minorEastAsia" w:hAnsi="Calibri" w:cstheme="minorBidi"/>
          <w:b w:val="0"/>
          <w:bCs w:val="0"/>
          <w:color w:val="auto"/>
          <w:sz w:val="22"/>
          <w:szCs w:val="22"/>
        </w:rPr>
        <w:t>, plan and prioritise workload</w:t>
      </w:r>
      <w:r w:rsidRPr="00C259AB">
        <w:rPr>
          <w:rFonts w:ascii="Calibri" w:eastAsiaTheme="minorEastAsia" w:hAnsi="Calibri" w:cstheme="minorBidi"/>
          <w:b w:val="0"/>
          <w:bCs w:val="0"/>
          <w:color w:val="auto"/>
          <w:sz w:val="22"/>
          <w:szCs w:val="22"/>
        </w:rPr>
        <w:t xml:space="preserve"> </w:t>
      </w:r>
      <w:r>
        <w:rPr>
          <w:rFonts w:ascii="Calibri" w:eastAsiaTheme="minorEastAsia" w:hAnsi="Calibri" w:cstheme="minorBidi"/>
          <w:b w:val="0"/>
          <w:bCs w:val="0"/>
          <w:color w:val="auto"/>
          <w:sz w:val="22"/>
          <w:szCs w:val="22"/>
        </w:rPr>
        <w:t xml:space="preserve">and </w:t>
      </w:r>
      <w:r w:rsidR="00885D64" w:rsidRPr="00C259AB">
        <w:rPr>
          <w:rFonts w:ascii="Calibri" w:eastAsiaTheme="minorEastAsia" w:hAnsi="Calibri" w:cstheme="minorBidi"/>
          <w:b w:val="0"/>
          <w:bCs w:val="0"/>
          <w:color w:val="auto"/>
          <w:sz w:val="22"/>
          <w:szCs w:val="22"/>
        </w:rPr>
        <w:t>work within a team environment</w:t>
      </w:r>
    </w:p>
    <w:p w14:paraId="09890FE2" w14:textId="0A04F7F6" w:rsidR="00885D64" w:rsidRPr="00C259AB" w:rsidRDefault="00885D64" w:rsidP="00956B92">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Excellent interpersonal</w:t>
      </w:r>
      <w:r w:rsidR="0072415E">
        <w:rPr>
          <w:rFonts w:ascii="Calibri" w:eastAsiaTheme="minorEastAsia" w:hAnsi="Calibri" w:cstheme="minorBidi"/>
          <w:b w:val="0"/>
          <w:bCs w:val="0"/>
          <w:color w:val="auto"/>
          <w:sz w:val="22"/>
          <w:szCs w:val="22"/>
        </w:rPr>
        <w:t xml:space="preserve"> and</w:t>
      </w:r>
      <w:r w:rsidR="00FF761B">
        <w:rPr>
          <w:rFonts w:ascii="Calibri" w:eastAsiaTheme="minorEastAsia" w:hAnsi="Calibri" w:cstheme="minorBidi"/>
          <w:b w:val="0"/>
          <w:bCs w:val="0"/>
          <w:color w:val="auto"/>
          <w:sz w:val="22"/>
          <w:szCs w:val="22"/>
        </w:rPr>
        <w:t xml:space="preserve"> relationship management, with proven ability to collaborate effectively with internal and external stakeholders</w:t>
      </w:r>
    </w:p>
    <w:p w14:paraId="40D663DD" w14:textId="6DF08E11" w:rsidR="00885D64" w:rsidRPr="00C259AB" w:rsidRDefault="00885D64" w:rsidP="00956B92">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sidRPr="00C259AB">
        <w:rPr>
          <w:rFonts w:ascii="Calibri" w:eastAsiaTheme="minorEastAsia" w:hAnsi="Calibri" w:cstheme="minorBidi"/>
          <w:b w:val="0"/>
          <w:bCs w:val="0"/>
          <w:color w:val="auto"/>
          <w:sz w:val="22"/>
          <w:szCs w:val="22"/>
        </w:rPr>
        <w:t>Advanced computer literacy skills, in particular Office, SharePoint</w:t>
      </w:r>
      <w:r w:rsidR="00886DF5">
        <w:rPr>
          <w:rFonts w:ascii="Calibri" w:eastAsiaTheme="minorEastAsia" w:hAnsi="Calibri" w:cstheme="minorBidi"/>
          <w:b w:val="0"/>
          <w:bCs w:val="0"/>
          <w:color w:val="auto"/>
          <w:sz w:val="22"/>
          <w:szCs w:val="22"/>
        </w:rPr>
        <w:t xml:space="preserve"> and </w:t>
      </w:r>
      <w:r w:rsidR="0072415E">
        <w:rPr>
          <w:rFonts w:ascii="Calibri" w:eastAsiaTheme="minorEastAsia" w:hAnsi="Calibri" w:cstheme="minorBidi"/>
          <w:b w:val="0"/>
          <w:bCs w:val="0"/>
          <w:color w:val="auto"/>
          <w:sz w:val="22"/>
          <w:szCs w:val="22"/>
        </w:rPr>
        <w:t>MS Visio.</w:t>
      </w:r>
    </w:p>
    <w:p w14:paraId="7BC1E0F6" w14:textId="2C8EF4AB" w:rsidR="00885D64" w:rsidRPr="009F737C" w:rsidRDefault="00885D64" w:rsidP="008D35FE">
      <w:pPr>
        <w:spacing w:before="240" w:line="240" w:lineRule="auto"/>
        <w:rPr>
          <w:rFonts w:ascii="Calibri" w:hAnsi="Calibri"/>
          <w:sz w:val="22"/>
        </w:rPr>
      </w:pPr>
      <w:r w:rsidRPr="009F737C">
        <w:rPr>
          <w:rFonts w:ascii="Calibri" w:hAnsi="Calibri"/>
          <w:sz w:val="22"/>
        </w:rPr>
        <w:t xml:space="preserve">A successful Working with Children Check (WWCC) and Federal Police </w:t>
      </w:r>
      <w:r w:rsidR="00443E68">
        <w:rPr>
          <w:rFonts w:ascii="Calibri" w:hAnsi="Calibri"/>
          <w:sz w:val="22"/>
        </w:rPr>
        <w:t>C</w:t>
      </w:r>
      <w:r w:rsidRPr="009F737C">
        <w:rPr>
          <w:rFonts w:ascii="Calibri" w:hAnsi="Calibri"/>
          <w:sz w:val="22"/>
        </w:rPr>
        <w:t>heck is required to be employed with DVSM.</w:t>
      </w:r>
    </w:p>
    <w:p w14:paraId="4D87BFBD" w14:textId="77777777" w:rsidR="00885D64" w:rsidRPr="00D97DE0" w:rsidRDefault="00885D64" w:rsidP="0072415E">
      <w:pPr>
        <w:pStyle w:val="Heading2"/>
        <w:spacing w:before="240" w:after="120" w:line="240" w:lineRule="auto"/>
        <w:jc w:val="both"/>
        <w:rPr>
          <w:rFonts w:ascii="Calibri" w:hAnsi="Calibri"/>
          <w:color w:val="000000" w:themeColor="text1"/>
          <w:sz w:val="22"/>
          <w:szCs w:val="22"/>
          <w:lang w:val="en-US"/>
        </w:rPr>
      </w:pPr>
      <w:r w:rsidRPr="00C27624">
        <w:rPr>
          <w:rFonts w:ascii="Calibri" w:hAnsi="Calibri"/>
          <w:color w:val="auto"/>
          <w:sz w:val="22"/>
          <w:szCs w:val="22"/>
          <w:lang w:val="en-US"/>
        </w:rPr>
        <w:t>Desirable</w:t>
      </w:r>
      <w:r w:rsidRPr="00D97DE0">
        <w:rPr>
          <w:rFonts w:ascii="Calibri" w:hAnsi="Calibri"/>
          <w:color w:val="000000" w:themeColor="text1"/>
          <w:sz w:val="22"/>
          <w:szCs w:val="22"/>
          <w:lang w:val="en-US"/>
        </w:rPr>
        <w:t xml:space="preserve"> Criteria</w:t>
      </w:r>
    </w:p>
    <w:p w14:paraId="76EC9177" w14:textId="312BE984" w:rsidR="005E6442" w:rsidRPr="005E6442" w:rsidRDefault="0097187B" w:rsidP="00956B92">
      <w:pPr>
        <w:pStyle w:val="Heading2"/>
        <w:numPr>
          <w:ilvl w:val="0"/>
          <w:numId w:val="15"/>
        </w:numPr>
        <w:spacing w:before="40" w:after="40" w:line="240" w:lineRule="auto"/>
        <w:ind w:left="357" w:hanging="357"/>
        <w:jc w:val="both"/>
        <w:rPr>
          <w:rFonts w:ascii="Calibri" w:eastAsiaTheme="minorEastAsia" w:hAnsi="Calibri" w:cstheme="minorBidi"/>
          <w:b w:val="0"/>
          <w:bCs w:val="0"/>
          <w:color w:val="auto"/>
          <w:sz w:val="22"/>
          <w:szCs w:val="22"/>
        </w:rPr>
      </w:pPr>
      <w:r>
        <w:rPr>
          <w:rFonts w:ascii="Calibri" w:eastAsiaTheme="minorEastAsia" w:hAnsi="Calibri" w:cstheme="minorBidi"/>
          <w:b w:val="0"/>
          <w:bCs w:val="0"/>
          <w:color w:val="auto"/>
          <w:sz w:val="22"/>
          <w:szCs w:val="22"/>
        </w:rPr>
        <w:t>Working e</w:t>
      </w:r>
      <w:r w:rsidR="005E6442">
        <w:rPr>
          <w:rFonts w:ascii="Calibri" w:eastAsiaTheme="minorEastAsia" w:hAnsi="Calibri" w:cstheme="minorBidi"/>
          <w:b w:val="0"/>
          <w:bCs w:val="0"/>
          <w:color w:val="auto"/>
          <w:sz w:val="22"/>
          <w:szCs w:val="22"/>
        </w:rPr>
        <w:t xml:space="preserve">xperience </w:t>
      </w:r>
      <w:r w:rsidR="00DF5399">
        <w:rPr>
          <w:rFonts w:ascii="Calibri" w:eastAsiaTheme="minorEastAsia" w:hAnsi="Calibri" w:cstheme="minorBidi"/>
          <w:b w:val="0"/>
          <w:bCs w:val="0"/>
          <w:color w:val="auto"/>
          <w:sz w:val="22"/>
          <w:szCs w:val="22"/>
        </w:rPr>
        <w:t>within</w:t>
      </w:r>
      <w:r w:rsidR="005E6442" w:rsidRPr="005E6442">
        <w:rPr>
          <w:rFonts w:ascii="Calibri" w:eastAsiaTheme="minorEastAsia" w:hAnsi="Calibri" w:cstheme="minorBidi"/>
          <w:b w:val="0"/>
          <w:bCs w:val="0"/>
          <w:color w:val="auto"/>
          <w:sz w:val="22"/>
          <w:szCs w:val="22"/>
        </w:rPr>
        <w:t xml:space="preserve"> </w:t>
      </w:r>
      <w:r w:rsidR="007B655F">
        <w:rPr>
          <w:rFonts w:ascii="Calibri" w:eastAsiaTheme="minorEastAsia" w:hAnsi="Calibri" w:cstheme="minorBidi"/>
          <w:b w:val="0"/>
          <w:bCs w:val="0"/>
          <w:color w:val="auto"/>
          <w:sz w:val="22"/>
          <w:szCs w:val="22"/>
        </w:rPr>
        <w:t xml:space="preserve">non-for-profit or </w:t>
      </w:r>
      <w:r w:rsidR="005E6442">
        <w:rPr>
          <w:rFonts w:ascii="Calibri" w:eastAsiaTheme="minorEastAsia" w:hAnsi="Calibri" w:cstheme="minorBidi"/>
          <w:b w:val="0"/>
          <w:bCs w:val="0"/>
          <w:color w:val="auto"/>
          <w:sz w:val="22"/>
          <w:szCs w:val="22"/>
        </w:rPr>
        <w:t xml:space="preserve">community services </w:t>
      </w:r>
      <w:r w:rsidR="00271069">
        <w:rPr>
          <w:rFonts w:ascii="Calibri" w:eastAsiaTheme="minorEastAsia" w:hAnsi="Calibri" w:cstheme="minorBidi"/>
          <w:b w:val="0"/>
          <w:bCs w:val="0"/>
          <w:color w:val="auto"/>
          <w:sz w:val="22"/>
          <w:szCs w:val="22"/>
        </w:rPr>
        <w:t xml:space="preserve">sector, with </w:t>
      </w:r>
      <w:r>
        <w:rPr>
          <w:rFonts w:ascii="Calibri" w:eastAsiaTheme="minorEastAsia" w:hAnsi="Calibri" w:cstheme="minorBidi"/>
          <w:b w:val="0"/>
          <w:bCs w:val="0"/>
          <w:color w:val="auto"/>
          <w:sz w:val="22"/>
          <w:szCs w:val="22"/>
        </w:rPr>
        <w:t xml:space="preserve">focus on </w:t>
      </w:r>
      <w:r w:rsidR="005E6442">
        <w:rPr>
          <w:rFonts w:ascii="Calibri" w:eastAsiaTheme="minorEastAsia" w:hAnsi="Calibri" w:cstheme="minorBidi"/>
          <w:b w:val="0"/>
          <w:bCs w:val="0"/>
          <w:color w:val="auto"/>
          <w:sz w:val="22"/>
          <w:szCs w:val="22"/>
        </w:rPr>
        <w:t>domestic and family violence</w:t>
      </w:r>
      <w:r w:rsidR="0033555F">
        <w:rPr>
          <w:rFonts w:ascii="Calibri" w:eastAsiaTheme="minorEastAsia" w:hAnsi="Calibri" w:cstheme="minorBidi"/>
          <w:b w:val="0"/>
          <w:bCs w:val="0"/>
          <w:color w:val="auto"/>
          <w:sz w:val="22"/>
          <w:szCs w:val="22"/>
        </w:rPr>
        <w:t>,</w:t>
      </w:r>
      <w:r w:rsidR="005E6442">
        <w:rPr>
          <w:rFonts w:ascii="Calibri" w:eastAsiaTheme="minorEastAsia" w:hAnsi="Calibri" w:cstheme="minorBidi"/>
          <w:b w:val="0"/>
          <w:bCs w:val="0"/>
          <w:color w:val="auto"/>
          <w:sz w:val="22"/>
          <w:szCs w:val="22"/>
        </w:rPr>
        <w:t xml:space="preserve"> </w:t>
      </w:r>
      <w:r>
        <w:rPr>
          <w:rFonts w:ascii="Calibri" w:eastAsiaTheme="minorEastAsia" w:hAnsi="Calibri" w:cstheme="minorBidi"/>
          <w:b w:val="0"/>
          <w:bCs w:val="0"/>
          <w:color w:val="auto"/>
          <w:sz w:val="22"/>
          <w:szCs w:val="22"/>
        </w:rPr>
        <w:t>highly regarded</w:t>
      </w:r>
    </w:p>
    <w:p w14:paraId="1C845A13" w14:textId="08B56089" w:rsidR="005A1857" w:rsidRPr="00090B89" w:rsidRDefault="00885D64" w:rsidP="00C27624">
      <w:pPr>
        <w:spacing w:before="240" w:line="240" w:lineRule="auto"/>
        <w:rPr>
          <w:rFonts w:ascii="Helvetica" w:hAnsi="Helvetica" w:cs="Helvetica"/>
          <w:color w:val="000000"/>
          <w:sz w:val="21"/>
          <w:szCs w:val="21"/>
          <w:shd w:val="clear" w:color="auto" w:fill="F7F7F7"/>
        </w:rPr>
      </w:pPr>
      <w:r w:rsidRPr="00956B92">
        <w:rPr>
          <w:rFonts w:ascii="Calibri" w:hAnsi="Calibri"/>
          <w:sz w:val="22"/>
        </w:rPr>
        <w:t>People who identify as Aboriginal and/or Torres Strait Islander are strongly encouraged to apply.</w:t>
      </w:r>
      <w:r w:rsidRPr="00245186">
        <w:rPr>
          <w:rFonts w:ascii="Calibri" w:hAnsi="Calibri"/>
          <w:sz w:val="22"/>
        </w:rPr>
        <w:t xml:space="preserve"> </w:t>
      </w:r>
    </w:p>
    <w:sectPr w:rsidR="005A1857" w:rsidRPr="00090B89" w:rsidSect="0072415E">
      <w:footerReference w:type="default" r:id="rId13"/>
      <w:footerReference w:type="first" r:id="rId14"/>
      <w:pgSz w:w="11900" w:h="16840"/>
      <w:pgMar w:top="568" w:right="1080" w:bottom="993" w:left="108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3BFA5" w14:textId="77777777" w:rsidR="008A23CB" w:rsidRDefault="008A23CB" w:rsidP="00635B64">
      <w:r>
        <w:separator/>
      </w:r>
    </w:p>
  </w:endnote>
  <w:endnote w:type="continuationSeparator" w:id="0">
    <w:p w14:paraId="268439CE" w14:textId="77777777" w:rsidR="008A23CB" w:rsidRDefault="008A23CB" w:rsidP="00635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99051"/>
      <w:docPartObj>
        <w:docPartGallery w:val="Page Numbers (Bottom of Page)"/>
        <w:docPartUnique/>
      </w:docPartObj>
    </w:sdtPr>
    <w:sdtEndPr>
      <w:rPr>
        <w:noProof/>
        <w:sz w:val="18"/>
        <w:szCs w:val="18"/>
      </w:rPr>
    </w:sdtEndPr>
    <w:sdtContent>
      <w:p w14:paraId="4FEFEE91" w14:textId="3381ED75" w:rsidR="00CF09CB" w:rsidRPr="0072415E" w:rsidRDefault="00A7267C" w:rsidP="0072415E">
        <w:pPr>
          <w:pStyle w:val="Footer"/>
          <w:tabs>
            <w:tab w:val="clear" w:pos="4320"/>
            <w:tab w:val="clear" w:pos="8640"/>
            <w:tab w:val="center" w:pos="-709"/>
            <w:tab w:val="right" w:pos="8364"/>
          </w:tabs>
          <w:jc w:val="both"/>
        </w:pPr>
        <w:r>
          <w:rPr>
            <w:rFonts w:ascii="Calibri" w:hAnsi="Calibri"/>
            <w:sz w:val="18"/>
            <w:szCs w:val="18"/>
          </w:rPr>
          <w:t>Policy &amp; Compliance Coordinator</w:t>
        </w:r>
        <w:r w:rsidRPr="0014552C">
          <w:rPr>
            <w:rFonts w:ascii="Calibri" w:hAnsi="Calibri"/>
            <w:sz w:val="18"/>
            <w:szCs w:val="18"/>
          </w:rPr>
          <w:t xml:space="preserve"> </w:t>
        </w:r>
        <w:r w:rsidR="0072415E">
          <w:rPr>
            <w:rFonts w:ascii="Calibri" w:hAnsi="Calibri"/>
            <w:sz w:val="18"/>
            <w:szCs w:val="18"/>
          </w:rPr>
          <w:t xml:space="preserve">Position Description, </w:t>
        </w:r>
        <w:r>
          <w:rPr>
            <w:rFonts w:ascii="Calibri" w:hAnsi="Calibri"/>
            <w:sz w:val="18"/>
            <w:szCs w:val="18"/>
          </w:rPr>
          <w:t>Jan 2019</w:t>
        </w:r>
        <w:r w:rsidR="0072415E">
          <w:rPr>
            <w:rFonts w:ascii="Calibri" w:hAnsi="Calibri"/>
            <w:sz w:val="18"/>
            <w:szCs w:val="18"/>
          </w:rPr>
          <w:tab/>
        </w:r>
        <w:r w:rsidR="0072415E">
          <w:rPr>
            <w:rFonts w:ascii="Calibri" w:hAnsi="Calibri"/>
            <w:sz w:val="18"/>
            <w:szCs w:val="18"/>
          </w:rPr>
          <w:tab/>
        </w:r>
        <w:r w:rsidR="0072415E" w:rsidRPr="0014552C">
          <w:rPr>
            <w:rFonts w:cs="Times New Roman"/>
            <w:sz w:val="18"/>
            <w:szCs w:val="18"/>
          </w:rPr>
          <w:t xml:space="preserve"> </w:t>
        </w:r>
        <w:r w:rsidR="005A278E" w:rsidRPr="0014552C">
          <w:rPr>
            <w:rFonts w:cs="Times New Roman"/>
            <w:sz w:val="18"/>
            <w:szCs w:val="18"/>
          </w:rPr>
          <w:t xml:space="preserve">Page </w:t>
        </w:r>
        <w:r w:rsidR="005A278E" w:rsidRPr="0014552C">
          <w:rPr>
            <w:rFonts w:cs="Times New Roman"/>
            <w:sz w:val="18"/>
            <w:szCs w:val="18"/>
          </w:rPr>
          <w:fldChar w:fldCharType="begin"/>
        </w:r>
        <w:r w:rsidR="005A278E" w:rsidRPr="0014552C">
          <w:rPr>
            <w:rFonts w:cs="Times New Roman"/>
            <w:sz w:val="18"/>
            <w:szCs w:val="18"/>
          </w:rPr>
          <w:instrText xml:space="preserve"> PAGE </w:instrText>
        </w:r>
        <w:r w:rsidR="005A278E" w:rsidRPr="0014552C">
          <w:rPr>
            <w:rFonts w:cs="Times New Roman"/>
            <w:sz w:val="18"/>
            <w:szCs w:val="18"/>
          </w:rPr>
          <w:fldChar w:fldCharType="separate"/>
        </w:r>
        <w:r w:rsidR="00AD7E8F">
          <w:rPr>
            <w:rFonts w:cs="Times New Roman"/>
            <w:noProof/>
            <w:sz w:val="18"/>
            <w:szCs w:val="18"/>
          </w:rPr>
          <w:t>3</w:t>
        </w:r>
        <w:r w:rsidR="005A278E" w:rsidRPr="0014552C">
          <w:rPr>
            <w:rFonts w:cs="Times New Roman"/>
            <w:sz w:val="18"/>
            <w:szCs w:val="18"/>
          </w:rPr>
          <w:fldChar w:fldCharType="end"/>
        </w:r>
        <w:r w:rsidR="005A278E" w:rsidRPr="0014552C">
          <w:rPr>
            <w:rFonts w:cs="Times New Roman"/>
            <w:sz w:val="18"/>
            <w:szCs w:val="18"/>
          </w:rPr>
          <w:t xml:space="preserve"> of </w:t>
        </w:r>
        <w:r w:rsidR="005A278E" w:rsidRPr="0014552C">
          <w:rPr>
            <w:rFonts w:cs="Times New Roman"/>
            <w:sz w:val="18"/>
            <w:szCs w:val="18"/>
          </w:rPr>
          <w:fldChar w:fldCharType="begin"/>
        </w:r>
        <w:r w:rsidR="005A278E" w:rsidRPr="0014552C">
          <w:rPr>
            <w:rFonts w:cs="Times New Roman"/>
            <w:sz w:val="18"/>
            <w:szCs w:val="18"/>
          </w:rPr>
          <w:instrText xml:space="preserve"> NUMPAGES </w:instrText>
        </w:r>
        <w:r w:rsidR="005A278E" w:rsidRPr="0014552C">
          <w:rPr>
            <w:rFonts w:cs="Times New Roman"/>
            <w:sz w:val="18"/>
            <w:szCs w:val="18"/>
          </w:rPr>
          <w:fldChar w:fldCharType="separate"/>
        </w:r>
        <w:r w:rsidR="00AD7E8F">
          <w:rPr>
            <w:rFonts w:cs="Times New Roman"/>
            <w:noProof/>
            <w:sz w:val="18"/>
            <w:szCs w:val="18"/>
          </w:rPr>
          <w:t>3</w:t>
        </w:r>
        <w:r w:rsidR="005A278E" w:rsidRPr="0014552C">
          <w:rPr>
            <w:rFonts w:cs="Times New Roman"/>
            <w:sz w:val="18"/>
            <w:szCs w:val="18"/>
          </w:rPr>
          <w:fldChar w:fldCharType="end"/>
        </w:r>
      </w:p>
    </w:sdtContent>
  </w:sdt>
  <w:p w14:paraId="0E1F84AF" w14:textId="77777777" w:rsidR="005A278E" w:rsidRDefault="005A278E" w:rsidP="00DA1BB7">
    <w:pPr>
      <w:pStyle w:val="Footer"/>
      <w:tabs>
        <w:tab w:val="clear" w:pos="4320"/>
        <w:tab w:val="clear" w:pos="8640"/>
        <w:tab w:val="left" w:pos="253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szCs w:val="18"/>
      </w:rPr>
      <w:id w:val="-1940139688"/>
      <w:docPartObj>
        <w:docPartGallery w:val="Page Numbers (Bottom of Page)"/>
        <w:docPartUnique/>
      </w:docPartObj>
    </w:sdtPr>
    <w:sdtEndPr/>
    <w:sdtContent>
      <w:sdt>
        <w:sdtPr>
          <w:rPr>
            <w:rFonts w:ascii="Calibri" w:hAnsi="Calibri"/>
            <w:sz w:val="18"/>
            <w:szCs w:val="18"/>
          </w:rPr>
          <w:id w:val="1990050865"/>
          <w:docPartObj>
            <w:docPartGallery w:val="Page Numbers (Top of Page)"/>
            <w:docPartUnique/>
          </w:docPartObj>
        </w:sdtPr>
        <w:sdtEndPr/>
        <w:sdtContent>
          <w:p w14:paraId="000C213B" w14:textId="1D04E644" w:rsidR="007B7795" w:rsidRPr="0014552C" w:rsidRDefault="007B7795">
            <w:pPr>
              <w:pStyle w:val="Footer"/>
              <w:jc w:val="right"/>
              <w:rPr>
                <w:rFonts w:ascii="Calibri" w:hAnsi="Calibri"/>
                <w:sz w:val="18"/>
                <w:szCs w:val="18"/>
              </w:rPr>
            </w:pPr>
            <w:r w:rsidRPr="0014552C">
              <w:rPr>
                <w:rFonts w:ascii="Calibri" w:hAnsi="Calibri"/>
                <w:sz w:val="18"/>
                <w:szCs w:val="18"/>
              </w:rPr>
              <w:t xml:space="preserve">Page </w:t>
            </w:r>
            <w:r w:rsidRPr="0014552C">
              <w:rPr>
                <w:rFonts w:ascii="Calibri" w:hAnsi="Calibri"/>
                <w:b/>
                <w:bCs/>
                <w:sz w:val="18"/>
                <w:szCs w:val="18"/>
              </w:rPr>
              <w:fldChar w:fldCharType="begin"/>
            </w:r>
            <w:r w:rsidRPr="0014552C">
              <w:rPr>
                <w:rFonts w:ascii="Calibri" w:hAnsi="Calibri"/>
                <w:b/>
                <w:bCs/>
                <w:sz w:val="18"/>
                <w:szCs w:val="18"/>
              </w:rPr>
              <w:instrText xml:space="preserve"> PAGE </w:instrText>
            </w:r>
            <w:r w:rsidRPr="0014552C">
              <w:rPr>
                <w:rFonts w:ascii="Calibri" w:hAnsi="Calibri"/>
                <w:b/>
                <w:bCs/>
                <w:sz w:val="18"/>
                <w:szCs w:val="18"/>
              </w:rPr>
              <w:fldChar w:fldCharType="separate"/>
            </w:r>
            <w:r w:rsidR="00AD7E8F">
              <w:rPr>
                <w:rFonts w:ascii="Calibri" w:hAnsi="Calibri"/>
                <w:b/>
                <w:bCs/>
                <w:noProof/>
                <w:sz w:val="18"/>
                <w:szCs w:val="18"/>
              </w:rPr>
              <w:t>1</w:t>
            </w:r>
            <w:r w:rsidRPr="0014552C">
              <w:rPr>
                <w:rFonts w:ascii="Calibri" w:hAnsi="Calibri"/>
                <w:b/>
                <w:bCs/>
                <w:sz w:val="18"/>
                <w:szCs w:val="18"/>
              </w:rPr>
              <w:fldChar w:fldCharType="end"/>
            </w:r>
            <w:r w:rsidRPr="0014552C">
              <w:rPr>
                <w:rFonts w:ascii="Calibri" w:hAnsi="Calibri"/>
                <w:sz w:val="18"/>
                <w:szCs w:val="18"/>
              </w:rPr>
              <w:t xml:space="preserve"> of </w:t>
            </w:r>
            <w:r w:rsidRPr="0014552C">
              <w:rPr>
                <w:rFonts w:ascii="Calibri" w:hAnsi="Calibri"/>
                <w:b/>
                <w:bCs/>
                <w:sz w:val="18"/>
                <w:szCs w:val="18"/>
              </w:rPr>
              <w:fldChar w:fldCharType="begin"/>
            </w:r>
            <w:r w:rsidRPr="0014552C">
              <w:rPr>
                <w:rFonts w:ascii="Calibri" w:hAnsi="Calibri"/>
                <w:b/>
                <w:bCs/>
                <w:sz w:val="18"/>
                <w:szCs w:val="18"/>
              </w:rPr>
              <w:instrText xml:space="preserve"> NUMPAGES  </w:instrText>
            </w:r>
            <w:r w:rsidRPr="0014552C">
              <w:rPr>
                <w:rFonts w:ascii="Calibri" w:hAnsi="Calibri"/>
                <w:b/>
                <w:bCs/>
                <w:sz w:val="18"/>
                <w:szCs w:val="18"/>
              </w:rPr>
              <w:fldChar w:fldCharType="separate"/>
            </w:r>
            <w:r w:rsidR="00AD7E8F">
              <w:rPr>
                <w:rFonts w:ascii="Calibri" w:hAnsi="Calibri"/>
                <w:b/>
                <w:bCs/>
                <w:noProof/>
                <w:sz w:val="18"/>
                <w:szCs w:val="18"/>
              </w:rPr>
              <w:t>3</w:t>
            </w:r>
            <w:r w:rsidRPr="0014552C">
              <w:rPr>
                <w:rFonts w:ascii="Calibri" w:hAnsi="Calibri"/>
                <w:b/>
                <w:bCs/>
                <w:sz w:val="18"/>
                <w:szCs w:val="18"/>
              </w:rPr>
              <w:fldChar w:fldCharType="end"/>
            </w:r>
          </w:p>
        </w:sdtContent>
      </w:sdt>
    </w:sdtContent>
  </w:sdt>
  <w:p w14:paraId="11F9A823" w14:textId="30411768" w:rsidR="00891B9F" w:rsidRPr="0014552C" w:rsidRDefault="00A7267C" w:rsidP="001E6DC2">
    <w:pPr>
      <w:pStyle w:val="Footer"/>
      <w:ind w:left="-426"/>
      <w:rPr>
        <w:rFonts w:ascii="Calibri" w:hAnsi="Calibri"/>
        <w:sz w:val="18"/>
        <w:szCs w:val="18"/>
      </w:rPr>
    </w:pPr>
    <w:r>
      <w:rPr>
        <w:rFonts w:ascii="Calibri" w:hAnsi="Calibri"/>
        <w:sz w:val="18"/>
        <w:szCs w:val="18"/>
      </w:rPr>
      <w:t>Policy &amp; Compliance Coordinator</w:t>
    </w:r>
    <w:r w:rsidR="007B7795" w:rsidRPr="0014552C">
      <w:rPr>
        <w:rFonts w:ascii="Calibri" w:hAnsi="Calibri"/>
        <w:sz w:val="18"/>
        <w:szCs w:val="18"/>
      </w:rPr>
      <w:t xml:space="preserve"> </w:t>
    </w:r>
    <w:r w:rsidR="00942A4A">
      <w:rPr>
        <w:rFonts w:ascii="Calibri" w:hAnsi="Calibri"/>
        <w:sz w:val="18"/>
        <w:szCs w:val="18"/>
      </w:rPr>
      <w:t>Position Description,</w:t>
    </w:r>
    <w:r w:rsidR="007B7795" w:rsidRPr="0014552C">
      <w:rPr>
        <w:rFonts w:ascii="Calibri" w:hAnsi="Calibri"/>
        <w:sz w:val="18"/>
        <w:szCs w:val="18"/>
      </w:rPr>
      <w:t xml:space="preserve"> </w:t>
    </w:r>
    <w:r w:rsidR="00C568E7">
      <w:rPr>
        <w:rFonts w:ascii="Calibri" w:hAnsi="Calibri"/>
        <w:sz w:val="18"/>
        <w:szCs w:val="18"/>
      </w:rPr>
      <w:t xml:space="preserve">Jan </w:t>
    </w:r>
    <w:r w:rsidR="00D216DD">
      <w:rPr>
        <w:rFonts w:ascii="Calibri" w:hAnsi="Calibri"/>
        <w:sz w:val="18"/>
        <w:szCs w:val="18"/>
      </w:rPr>
      <w:t>201</w:t>
    </w:r>
    <w:r w:rsidR="00C568E7">
      <w:rPr>
        <w:rFonts w:ascii="Calibri" w:hAnsi="Calibri"/>
        <w:sz w:val="18"/>
        <w:szCs w:val="18"/>
      </w:rPr>
      <w:t>8</w:t>
    </w:r>
  </w:p>
  <w:p w14:paraId="7086F009" w14:textId="77777777" w:rsidR="005F39C4" w:rsidRPr="005F39C4" w:rsidRDefault="005F39C4">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CE40" w14:textId="77777777" w:rsidR="008A23CB" w:rsidRDefault="008A23CB" w:rsidP="00635B64">
      <w:r>
        <w:separator/>
      </w:r>
    </w:p>
  </w:footnote>
  <w:footnote w:type="continuationSeparator" w:id="0">
    <w:p w14:paraId="376720BB" w14:textId="77777777" w:rsidR="008A23CB" w:rsidRDefault="008A23CB" w:rsidP="00635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B7C"/>
    <w:multiLevelType w:val="hybridMultilevel"/>
    <w:tmpl w:val="4CAA80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DC3CF5"/>
    <w:multiLevelType w:val="hybridMultilevel"/>
    <w:tmpl w:val="6A70C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DA1CB4"/>
    <w:multiLevelType w:val="hybridMultilevel"/>
    <w:tmpl w:val="588C7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9807DE2"/>
    <w:multiLevelType w:val="multilevel"/>
    <w:tmpl w:val="2FEC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044B1"/>
    <w:multiLevelType w:val="hybridMultilevel"/>
    <w:tmpl w:val="588C76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1D139A"/>
    <w:multiLevelType w:val="multilevel"/>
    <w:tmpl w:val="448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17770"/>
    <w:multiLevelType w:val="multilevel"/>
    <w:tmpl w:val="CA8A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C5708"/>
    <w:multiLevelType w:val="hybridMultilevel"/>
    <w:tmpl w:val="3AE0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409C0"/>
    <w:multiLevelType w:val="hybridMultilevel"/>
    <w:tmpl w:val="6338D3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B66ED6"/>
    <w:multiLevelType w:val="multilevel"/>
    <w:tmpl w:val="8D04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10724"/>
    <w:multiLevelType w:val="multilevel"/>
    <w:tmpl w:val="5DF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607808"/>
    <w:multiLevelType w:val="multilevel"/>
    <w:tmpl w:val="5654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916C7"/>
    <w:multiLevelType w:val="multilevel"/>
    <w:tmpl w:val="25D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842831"/>
    <w:multiLevelType w:val="multilevel"/>
    <w:tmpl w:val="43F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84529"/>
    <w:multiLevelType w:val="hybridMultilevel"/>
    <w:tmpl w:val="DEF4C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1"/>
  </w:num>
  <w:num w:numId="4">
    <w:abstractNumId w:val="8"/>
  </w:num>
  <w:num w:numId="5">
    <w:abstractNumId w:val="0"/>
  </w:num>
  <w:num w:numId="6">
    <w:abstractNumId w:val="4"/>
  </w:num>
  <w:num w:numId="7">
    <w:abstractNumId w:val="13"/>
  </w:num>
  <w:num w:numId="8">
    <w:abstractNumId w:val="6"/>
  </w:num>
  <w:num w:numId="9">
    <w:abstractNumId w:val="9"/>
  </w:num>
  <w:num w:numId="10">
    <w:abstractNumId w:val="11"/>
  </w:num>
  <w:num w:numId="11">
    <w:abstractNumId w:val="12"/>
  </w:num>
  <w:num w:numId="12">
    <w:abstractNumId w:val="3"/>
  </w:num>
  <w:num w:numId="13">
    <w:abstractNumId w:val="5"/>
  </w:num>
  <w:num w:numId="14">
    <w:abstractNumId w:val="10"/>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64"/>
    <w:rsid w:val="000005C0"/>
    <w:rsid w:val="00001231"/>
    <w:rsid w:val="00002CB0"/>
    <w:rsid w:val="00010B88"/>
    <w:rsid w:val="00026E6D"/>
    <w:rsid w:val="00044DD6"/>
    <w:rsid w:val="0004574E"/>
    <w:rsid w:val="00046B05"/>
    <w:rsid w:val="000524D2"/>
    <w:rsid w:val="00061E64"/>
    <w:rsid w:val="00062B43"/>
    <w:rsid w:val="00063904"/>
    <w:rsid w:val="0007624F"/>
    <w:rsid w:val="00090B89"/>
    <w:rsid w:val="00096448"/>
    <w:rsid w:val="000A0534"/>
    <w:rsid w:val="000A1EEA"/>
    <w:rsid w:val="000C2D8A"/>
    <w:rsid w:val="000E1686"/>
    <w:rsid w:val="000E58DF"/>
    <w:rsid w:val="000E71F3"/>
    <w:rsid w:val="000F2101"/>
    <w:rsid w:val="000F4A5D"/>
    <w:rsid w:val="001018DC"/>
    <w:rsid w:val="00110F71"/>
    <w:rsid w:val="00120B8C"/>
    <w:rsid w:val="0012315C"/>
    <w:rsid w:val="00124693"/>
    <w:rsid w:val="00140490"/>
    <w:rsid w:val="00142FF5"/>
    <w:rsid w:val="0014552C"/>
    <w:rsid w:val="0015061C"/>
    <w:rsid w:val="00151716"/>
    <w:rsid w:val="00154229"/>
    <w:rsid w:val="001726DF"/>
    <w:rsid w:val="001835EA"/>
    <w:rsid w:val="00185020"/>
    <w:rsid w:val="001904BC"/>
    <w:rsid w:val="00190815"/>
    <w:rsid w:val="00191042"/>
    <w:rsid w:val="00193F27"/>
    <w:rsid w:val="001A3709"/>
    <w:rsid w:val="001A7AEA"/>
    <w:rsid w:val="001B3E7E"/>
    <w:rsid w:val="001B4B0C"/>
    <w:rsid w:val="001B5F37"/>
    <w:rsid w:val="001B6B6D"/>
    <w:rsid w:val="001B7253"/>
    <w:rsid w:val="001B758A"/>
    <w:rsid w:val="001C15DF"/>
    <w:rsid w:val="001C5FCC"/>
    <w:rsid w:val="001D217B"/>
    <w:rsid w:val="001D6A3D"/>
    <w:rsid w:val="001E2F58"/>
    <w:rsid w:val="001E6DC2"/>
    <w:rsid w:val="001E781D"/>
    <w:rsid w:val="001F246F"/>
    <w:rsid w:val="001F3356"/>
    <w:rsid w:val="001F5015"/>
    <w:rsid w:val="00203A97"/>
    <w:rsid w:val="00214A7E"/>
    <w:rsid w:val="00216BFD"/>
    <w:rsid w:val="00221F47"/>
    <w:rsid w:val="002253D0"/>
    <w:rsid w:val="00235FB7"/>
    <w:rsid w:val="00244A06"/>
    <w:rsid w:val="00245186"/>
    <w:rsid w:val="00262A42"/>
    <w:rsid w:val="0026509D"/>
    <w:rsid w:val="00271069"/>
    <w:rsid w:val="002806C3"/>
    <w:rsid w:val="00283F95"/>
    <w:rsid w:val="00284BA4"/>
    <w:rsid w:val="00285065"/>
    <w:rsid w:val="00287668"/>
    <w:rsid w:val="00291476"/>
    <w:rsid w:val="00292169"/>
    <w:rsid w:val="00297206"/>
    <w:rsid w:val="002A1CF1"/>
    <w:rsid w:val="002A41B8"/>
    <w:rsid w:val="002C57B7"/>
    <w:rsid w:val="002D4014"/>
    <w:rsid w:val="002D4911"/>
    <w:rsid w:val="002D4FF2"/>
    <w:rsid w:val="002E5655"/>
    <w:rsid w:val="002F1D8A"/>
    <w:rsid w:val="002F20E6"/>
    <w:rsid w:val="002F6FFA"/>
    <w:rsid w:val="00300229"/>
    <w:rsid w:val="0030038B"/>
    <w:rsid w:val="00310ADD"/>
    <w:rsid w:val="00312124"/>
    <w:rsid w:val="003176D2"/>
    <w:rsid w:val="00320ABB"/>
    <w:rsid w:val="003267AE"/>
    <w:rsid w:val="0033555F"/>
    <w:rsid w:val="00342AE0"/>
    <w:rsid w:val="00345259"/>
    <w:rsid w:val="00355715"/>
    <w:rsid w:val="00373166"/>
    <w:rsid w:val="00373846"/>
    <w:rsid w:val="0038462F"/>
    <w:rsid w:val="00385347"/>
    <w:rsid w:val="003A0909"/>
    <w:rsid w:val="003A53BB"/>
    <w:rsid w:val="003A79FA"/>
    <w:rsid w:val="003B2A11"/>
    <w:rsid w:val="003B3AE4"/>
    <w:rsid w:val="003B7D7E"/>
    <w:rsid w:val="003C7FFD"/>
    <w:rsid w:val="003E2EFA"/>
    <w:rsid w:val="003E5D61"/>
    <w:rsid w:val="0041528D"/>
    <w:rsid w:val="00424DB3"/>
    <w:rsid w:val="00443E68"/>
    <w:rsid w:val="00444EED"/>
    <w:rsid w:val="004451C0"/>
    <w:rsid w:val="00453900"/>
    <w:rsid w:val="00457156"/>
    <w:rsid w:val="004574E0"/>
    <w:rsid w:val="00461E7D"/>
    <w:rsid w:val="004701E6"/>
    <w:rsid w:val="004829D5"/>
    <w:rsid w:val="0048532D"/>
    <w:rsid w:val="00486482"/>
    <w:rsid w:val="00486A0C"/>
    <w:rsid w:val="004A0772"/>
    <w:rsid w:val="004A44EC"/>
    <w:rsid w:val="004B32F9"/>
    <w:rsid w:val="004C4DE6"/>
    <w:rsid w:val="004C5921"/>
    <w:rsid w:val="004D11C2"/>
    <w:rsid w:val="004D3DE4"/>
    <w:rsid w:val="004D58F2"/>
    <w:rsid w:val="004D71B7"/>
    <w:rsid w:val="004F2F28"/>
    <w:rsid w:val="00501AA3"/>
    <w:rsid w:val="0051030B"/>
    <w:rsid w:val="00515643"/>
    <w:rsid w:val="00524D5D"/>
    <w:rsid w:val="00534EA9"/>
    <w:rsid w:val="005370DB"/>
    <w:rsid w:val="00537ECB"/>
    <w:rsid w:val="005551F0"/>
    <w:rsid w:val="00567F05"/>
    <w:rsid w:val="00571CC4"/>
    <w:rsid w:val="00572CC1"/>
    <w:rsid w:val="00574B7D"/>
    <w:rsid w:val="00581C9F"/>
    <w:rsid w:val="0059009F"/>
    <w:rsid w:val="005A1628"/>
    <w:rsid w:val="005A1857"/>
    <w:rsid w:val="005A278E"/>
    <w:rsid w:val="005A5201"/>
    <w:rsid w:val="005B12F5"/>
    <w:rsid w:val="005B4710"/>
    <w:rsid w:val="005B6EB5"/>
    <w:rsid w:val="005C2185"/>
    <w:rsid w:val="005C7658"/>
    <w:rsid w:val="005D67E3"/>
    <w:rsid w:val="005D77B3"/>
    <w:rsid w:val="005E0960"/>
    <w:rsid w:val="005E1339"/>
    <w:rsid w:val="005E602C"/>
    <w:rsid w:val="005E6442"/>
    <w:rsid w:val="005E78CA"/>
    <w:rsid w:val="005F39C4"/>
    <w:rsid w:val="005F543F"/>
    <w:rsid w:val="005F5F1A"/>
    <w:rsid w:val="00600BDC"/>
    <w:rsid w:val="00601C1D"/>
    <w:rsid w:val="006111DC"/>
    <w:rsid w:val="006156C9"/>
    <w:rsid w:val="00620D59"/>
    <w:rsid w:val="0062147F"/>
    <w:rsid w:val="00623302"/>
    <w:rsid w:val="00625A57"/>
    <w:rsid w:val="0063058D"/>
    <w:rsid w:val="006310C8"/>
    <w:rsid w:val="00634461"/>
    <w:rsid w:val="00635B64"/>
    <w:rsid w:val="00642576"/>
    <w:rsid w:val="00644667"/>
    <w:rsid w:val="00646561"/>
    <w:rsid w:val="00646866"/>
    <w:rsid w:val="006504AB"/>
    <w:rsid w:val="00650DBE"/>
    <w:rsid w:val="006530E7"/>
    <w:rsid w:val="0065750C"/>
    <w:rsid w:val="00660797"/>
    <w:rsid w:val="00667C44"/>
    <w:rsid w:val="00671083"/>
    <w:rsid w:val="006927BA"/>
    <w:rsid w:val="006A79BA"/>
    <w:rsid w:val="006B0C42"/>
    <w:rsid w:val="006B416D"/>
    <w:rsid w:val="006C2E8B"/>
    <w:rsid w:val="006C43AF"/>
    <w:rsid w:val="006C5466"/>
    <w:rsid w:val="006D2C72"/>
    <w:rsid w:val="007006ED"/>
    <w:rsid w:val="00712E25"/>
    <w:rsid w:val="007174B2"/>
    <w:rsid w:val="0072415E"/>
    <w:rsid w:val="00735FA5"/>
    <w:rsid w:val="00737597"/>
    <w:rsid w:val="00755B96"/>
    <w:rsid w:val="00767455"/>
    <w:rsid w:val="00773B83"/>
    <w:rsid w:val="00777238"/>
    <w:rsid w:val="007778DD"/>
    <w:rsid w:val="00781153"/>
    <w:rsid w:val="00785491"/>
    <w:rsid w:val="00795712"/>
    <w:rsid w:val="007A5943"/>
    <w:rsid w:val="007A6E27"/>
    <w:rsid w:val="007B2C41"/>
    <w:rsid w:val="007B655F"/>
    <w:rsid w:val="007B7795"/>
    <w:rsid w:val="007C36C4"/>
    <w:rsid w:val="007C3AB1"/>
    <w:rsid w:val="007D0CCD"/>
    <w:rsid w:val="007E5267"/>
    <w:rsid w:val="007F24DB"/>
    <w:rsid w:val="007F4C60"/>
    <w:rsid w:val="007F6E1A"/>
    <w:rsid w:val="00802D05"/>
    <w:rsid w:val="00806CDE"/>
    <w:rsid w:val="00813F36"/>
    <w:rsid w:val="00820B09"/>
    <w:rsid w:val="00830326"/>
    <w:rsid w:val="00842B81"/>
    <w:rsid w:val="00851337"/>
    <w:rsid w:val="00857B81"/>
    <w:rsid w:val="008631D3"/>
    <w:rsid w:val="00870D18"/>
    <w:rsid w:val="00875E39"/>
    <w:rsid w:val="008762F6"/>
    <w:rsid w:val="008849A4"/>
    <w:rsid w:val="00885D64"/>
    <w:rsid w:val="00886DF5"/>
    <w:rsid w:val="00891B9F"/>
    <w:rsid w:val="008922E6"/>
    <w:rsid w:val="008A23CB"/>
    <w:rsid w:val="008A68DD"/>
    <w:rsid w:val="008B115C"/>
    <w:rsid w:val="008D198B"/>
    <w:rsid w:val="008D35FE"/>
    <w:rsid w:val="008D6360"/>
    <w:rsid w:val="008E1CCC"/>
    <w:rsid w:val="008E654E"/>
    <w:rsid w:val="008F4113"/>
    <w:rsid w:val="008F473D"/>
    <w:rsid w:val="00922A6C"/>
    <w:rsid w:val="00924172"/>
    <w:rsid w:val="00930F3A"/>
    <w:rsid w:val="00931676"/>
    <w:rsid w:val="00932CD1"/>
    <w:rsid w:val="00942A4A"/>
    <w:rsid w:val="00951792"/>
    <w:rsid w:val="00956740"/>
    <w:rsid w:val="00956B92"/>
    <w:rsid w:val="0097187B"/>
    <w:rsid w:val="009722B0"/>
    <w:rsid w:val="00987539"/>
    <w:rsid w:val="009A15AC"/>
    <w:rsid w:val="009A1E23"/>
    <w:rsid w:val="009A54AA"/>
    <w:rsid w:val="009B2A31"/>
    <w:rsid w:val="009C13CC"/>
    <w:rsid w:val="009C1E1C"/>
    <w:rsid w:val="009C5EE0"/>
    <w:rsid w:val="009D1B73"/>
    <w:rsid w:val="009D27EA"/>
    <w:rsid w:val="009E7D93"/>
    <w:rsid w:val="009F737C"/>
    <w:rsid w:val="009F76CE"/>
    <w:rsid w:val="009F7A36"/>
    <w:rsid w:val="00A179F5"/>
    <w:rsid w:val="00A33524"/>
    <w:rsid w:val="00A6775D"/>
    <w:rsid w:val="00A7267C"/>
    <w:rsid w:val="00A74A8E"/>
    <w:rsid w:val="00A75467"/>
    <w:rsid w:val="00A75871"/>
    <w:rsid w:val="00A838AD"/>
    <w:rsid w:val="00AC0ADD"/>
    <w:rsid w:val="00AD0CD0"/>
    <w:rsid w:val="00AD5F6C"/>
    <w:rsid w:val="00AD7E8F"/>
    <w:rsid w:val="00AE0F31"/>
    <w:rsid w:val="00AF0662"/>
    <w:rsid w:val="00AF364C"/>
    <w:rsid w:val="00B0196D"/>
    <w:rsid w:val="00B13173"/>
    <w:rsid w:val="00B136ED"/>
    <w:rsid w:val="00B234EF"/>
    <w:rsid w:val="00B245AE"/>
    <w:rsid w:val="00B31FBF"/>
    <w:rsid w:val="00B33EED"/>
    <w:rsid w:val="00B345B8"/>
    <w:rsid w:val="00B36B02"/>
    <w:rsid w:val="00B43464"/>
    <w:rsid w:val="00B43E19"/>
    <w:rsid w:val="00B52087"/>
    <w:rsid w:val="00B57415"/>
    <w:rsid w:val="00B65D2E"/>
    <w:rsid w:val="00B70B78"/>
    <w:rsid w:val="00B77CD3"/>
    <w:rsid w:val="00B87526"/>
    <w:rsid w:val="00B9619B"/>
    <w:rsid w:val="00B96498"/>
    <w:rsid w:val="00BB0140"/>
    <w:rsid w:val="00BB31FF"/>
    <w:rsid w:val="00BB41D1"/>
    <w:rsid w:val="00BC08AE"/>
    <w:rsid w:val="00BD1815"/>
    <w:rsid w:val="00BD2516"/>
    <w:rsid w:val="00BD6EE1"/>
    <w:rsid w:val="00BD7AB6"/>
    <w:rsid w:val="00BE0076"/>
    <w:rsid w:val="00BE2F91"/>
    <w:rsid w:val="00BE3935"/>
    <w:rsid w:val="00C064A7"/>
    <w:rsid w:val="00C109B8"/>
    <w:rsid w:val="00C13F78"/>
    <w:rsid w:val="00C15D73"/>
    <w:rsid w:val="00C1629A"/>
    <w:rsid w:val="00C22757"/>
    <w:rsid w:val="00C259AB"/>
    <w:rsid w:val="00C27624"/>
    <w:rsid w:val="00C27A71"/>
    <w:rsid w:val="00C354DE"/>
    <w:rsid w:val="00C41963"/>
    <w:rsid w:val="00C4717A"/>
    <w:rsid w:val="00C55B37"/>
    <w:rsid w:val="00C568E7"/>
    <w:rsid w:val="00C674E4"/>
    <w:rsid w:val="00C7451F"/>
    <w:rsid w:val="00C969D4"/>
    <w:rsid w:val="00CA05A0"/>
    <w:rsid w:val="00CA3132"/>
    <w:rsid w:val="00CA428C"/>
    <w:rsid w:val="00CA4686"/>
    <w:rsid w:val="00CA629F"/>
    <w:rsid w:val="00CC2D95"/>
    <w:rsid w:val="00CD278F"/>
    <w:rsid w:val="00CD3708"/>
    <w:rsid w:val="00CD6988"/>
    <w:rsid w:val="00CE2001"/>
    <w:rsid w:val="00CE2A93"/>
    <w:rsid w:val="00CE5FD0"/>
    <w:rsid w:val="00CE665A"/>
    <w:rsid w:val="00CE7006"/>
    <w:rsid w:val="00CF09CB"/>
    <w:rsid w:val="00CF51D9"/>
    <w:rsid w:val="00D12094"/>
    <w:rsid w:val="00D2057A"/>
    <w:rsid w:val="00D212F9"/>
    <w:rsid w:val="00D216DD"/>
    <w:rsid w:val="00D43FD0"/>
    <w:rsid w:val="00D72F9D"/>
    <w:rsid w:val="00D740B7"/>
    <w:rsid w:val="00D7497F"/>
    <w:rsid w:val="00D74A59"/>
    <w:rsid w:val="00D76494"/>
    <w:rsid w:val="00D76821"/>
    <w:rsid w:val="00D84597"/>
    <w:rsid w:val="00D95F59"/>
    <w:rsid w:val="00D97A72"/>
    <w:rsid w:val="00D97DE0"/>
    <w:rsid w:val="00DA1BB7"/>
    <w:rsid w:val="00DA4D1F"/>
    <w:rsid w:val="00DA64E9"/>
    <w:rsid w:val="00DB380C"/>
    <w:rsid w:val="00DB6480"/>
    <w:rsid w:val="00DC0D8A"/>
    <w:rsid w:val="00DD163B"/>
    <w:rsid w:val="00DF2104"/>
    <w:rsid w:val="00DF5399"/>
    <w:rsid w:val="00DF7460"/>
    <w:rsid w:val="00DF7A29"/>
    <w:rsid w:val="00E0084A"/>
    <w:rsid w:val="00E17C9C"/>
    <w:rsid w:val="00E25830"/>
    <w:rsid w:val="00E30B16"/>
    <w:rsid w:val="00E30C4C"/>
    <w:rsid w:val="00E65B0E"/>
    <w:rsid w:val="00E7529C"/>
    <w:rsid w:val="00E8292C"/>
    <w:rsid w:val="00E9295D"/>
    <w:rsid w:val="00E963E2"/>
    <w:rsid w:val="00EA0BD6"/>
    <w:rsid w:val="00EB1653"/>
    <w:rsid w:val="00EB2171"/>
    <w:rsid w:val="00EB2C75"/>
    <w:rsid w:val="00EB52CC"/>
    <w:rsid w:val="00EB6680"/>
    <w:rsid w:val="00EC048E"/>
    <w:rsid w:val="00EC2372"/>
    <w:rsid w:val="00EC598F"/>
    <w:rsid w:val="00EE710D"/>
    <w:rsid w:val="00EE784C"/>
    <w:rsid w:val="00F053CB"/>
    <w:rsid w:val="00F0650E"/>
    <w:rsid w:val="00F13979"/>
    <w:rsid w:val="00F17AD7"/>
    <w:rsid w:val="00F20874"/>
    <w:rsid w:val="00F2451D"/>
    <w:rsid w:val="00F36497"/>
    <w:rsid w:val="00F45A2D"/>
    <w:rsid w:val="00F648B2"/>
    <w:rsid w:val="00F73ECD"/>
    <w:rsid w:val="00F74C64"/>
    <w:rsid w:val="00F85F91"/>
    <w:rsid w:val="00F87022"/>
    <w:rsid w:val="00FA25A0"/>
    <w:rsid w:val="00FC2553"/>
    <w:rsid w:val="00FD22ED"/>
    <w:rsid w:val="00FD3E9D"/>
    <w:rsid w:val="00FD4A62"/>
    <w:rsid w:val="00FD5F01"/>
    <w:rsid w:val="00FE5794"/>
    <w:rsid w:val="00FE68D4"/>
    <w:rsid w:val="00FF63B5"/>
    <w:rsid w:val="00FF761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B232912"/>
  <w15:docId w15:val="{8A515156-0FC5-4BA1-BE3E-A27D0B48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8E"/>
    <w:pPr>
      <w:spacing w:before="60" w:after="60" w:line="276" w:lineRule="auto"/>
    </w:pPr>
    <w:rPr>
      <w:rFonts w:asciiTheme="majorHAnsi" w:hAnsiTheme="majorHAnsi"/>
      <w:sz w:val="20"/>
      <w:szCs w:val="22"/>
      <w:lang w:eastAsia="en-AU"/>
    </w:rPr>
  </w:style>
  <w:style w:type="paragraph" w:styleId="Heading1">
    <w:name w:val="heading 1"/>
    <w:basedOn w:val="Normal"/>
    <w:next w:val="Normal"/>
    <w:link w:val="Heading1Char"/>
    <w:uiPriority w:val="9"/>
    <w:qFormat/>
    <w:rsid w:val="00292169"/>
    <w:pPr>
      <w:keepNext/>
      <w:keepLines/>
      <w:spacing w:before="480"/>
      <w:outlineLvl w:val="0"/>
    </w:pPr>
    <w:rPr>
      <w:rFonts w:eastAsiaTheme="majorEastAsia" w:cstheme="majorBidi"/>
      <w:b/>
      <w:bCs/>
      <w:color w:val="F79646" w:themeColor="accent6"/>
      <w:sz w:val="40"/>
      <w:szCs w:val="28"/>
    </w:rPr>
  </w:style>
  <w:style w:type="paragraph" w:styleId="Heading2">
    <w:name w:val="heading 2"/>
    <w:basedOn w:val="Normal"/>
    <w:next w:val="Normal"/>
    <w:link w:val="Heading2Char"/>
    <w:uiPriority w:val="9"/>
    <w:unhideWhenUsed/>
    <w:qFormat/>
    <w:rsid w:val="00735FA5"/>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E30C4C"/>
    <w:pPr>
      <w:keepNext/>
      <w:spacing w:before="24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E654E"/>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64"/>
    <w:pPr>
      <w:tabs>
        <w:tab w:val="center" w:pos="4320"/>
        <w:tab w:val="right" w:pos="8640"/>
      </w:tabs>
    </w:pPr>
  </w:style>
  <w:style w:type="character" w:customStyle="1" w:styleId="HeaderChar">
    <w:name w:val="Header Char"/>
    <w:basedOn w:val="DefaultParagraphFont"/>
    <w:link w:val="Header"/>
    <w:uiPriority w:val="99"/>
    <w:rsid w:val="00635B64"/>
  </w:style>
  <w:style w:type="paragraph" w:styleId="Footer">
    <w:name w:val="footer"/>
    <w:basedOn w:val="Normal"/>
    <w:link w:val="FooterChar"/>
    <w:uiPriority w:val="99"/>
    <w:unhideWhenUsed/>
    <w:rsid w:val="00635B64"/>
    <w:pPr>
      <w:tabs>
        <w:tab w:val="center" w:pos="4320"/>
        <w:tab w:val="right" w:pos="8640"/>
      </w:tabs>
    </w:pPr>
  </w:style>
  <w:style w:type="character" w:customStyle="1" w:styleId="FooterChar">
    <w:name w:val="Footer Char"/>
    <w:basedOn w:val="DefaultParagraphFont"/>
    <w:link w:val="Footer"/>
    <w:uiPriority w:val="99"/>
    <w:rsid w:val="00635B64"/>
  </w:style>
  <w:style w:type="paragraph" w:styleId="ListParagraph">
    <w:name w:val="List Paragraph"/>
    <w:basedOn w:val="Normal"/>
    <w:uiPriority w:val="34"/>
    <w:qFormat/>
    <w:rsid w:val="00625A57"/>
    <w:pPr>
      <w:ind w:left="720"/>
      <w:contextualSpacing/>
    </w:pPr>
  </w:style>
  <w:style w:type="paragraph" w:styleId="BalloonText">
    <w:name w:val="Balloon Text"/>
    <w:basedOn w:val="Normal"/>
    <w:link w:val="BalloonTextChar"/>
    <w:uiPriority w:val="99"/>
    <w:semiHidden/>
    <w:unhideWhenUsed/>
    <w:rsid w:val="00EB2C75"/>
    <w:rPr>
      <w:rFonts w:ascii="Tahoma" w:hAnsi="Tahoma" w:cs="Tahoma"/>
      <w:sz w:val="16"/>
      <w:szCs w:val="16"/>
    </w:rPr>
  </w:style>
  <w:style w:type="character" w:customStyle="1" w:styleId="BalloonTextChar">
    <w:name w:val="Balloon Text Char"/>
    <w:basedOn w:val="DefaultParagraphFont"/>
    <w:link w:val="BalloonText"/>
    <w:uiPriority w:val="99"/>
    <w:semiHidden/>
    <w:rsid w:val="00EB2C75"/>
    <w:rPr>
      <w:rFonts w:ascii="Tahoma" w:hAnsi="Tahoma" w:cs="Tahoma"/>
      <w:sz w:val="16"/>
      <w:szCs w:val="16"/>
    </w:rPr>
  </w:style>
  <w:style w:type="character" w:styleId="Hyperlink">
    <w:name w:val="Hyperlink"/>
    <w:basedOn w:val="DefaultParagraphFont"/>
    <w:uiPriority w:val="99"/>
    <w:unhideWhenUsed/>
    <w:rsid w:val="00AD5F6C"/>
    <w:rPr>
      <w:color w:val="0000FF" w:themeColor="hyperlink"/>
      <w:u w:val="single"/>
    </w:rPr>
  </w:style>
  <w:style w:type="paragraph" w:styleId="NormalWeb">
    <w:name w:val="Normal (Web)"/>
    <w:basedOn w:val="Normal"/>
    <w:uiPriority w:val="99"/>
    <w:unhideWhenUsed/>
    <w:rsid w:val="00EA0BD6"/>
    <w:pPr>
      <w:spacing w:before="100" w:beforeAutospacing="1" w:after="100" w:afterAutospacing="1"/>
    </w:pPr>
    <w:rPr>
      <w:rFonts w:ascii="Times" w:hAnsi="Times" w:cs="Times New Roman"/>
      <w:szCs w:val="20"/>
    </w:rPr>
  </w:style>
  <w:style w:type="table" w:styleId="TableGrid">
    <w:name w:val="Table Grid"/>
    <w:basedOn w:val="TableNormal"/>
    <w:uiPriority w:val="59"/>
    <w:rsid w:val="00EA0BD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2169"/>
    <w:rPr>
      <w:rFonts w:eastAsiaTheme="majorEastAsia" w:cstheme="majorBidi"/>
      <w:b/>
      <w:bCs/>
      <w:color w:val="F79646" w:themeColor="accent6"/>
      <w:sz w:val="40"/>
      <w:szCs w:val="28"/>
    </w:rPr>
  </w:style>
  <w:style w:type="character" w:customStyle="1" w:styleId="Heading3Char">
    <w:name w:val="Heading 3 Char"/>
    <w:basedOn w:val="DefaultParagraphFont"/>
    <w:link w:val="Heading3"/>
    <w:rsid w:val="00E30C4C"/>
    <w:rPr>
      <w:rFonts w:ascii="Arial" w:eastAsia="Times New Roman" w:hAnsi="Arial" w:cs="Arial"/>
      <w:b/>
      <w:bCs/>
      <w:sz w:val="26"/>
      <w:szCs w:val="26"/>
    </w:rPr>
  </w:style>
  <w:style w:type="paragraph" w:styleId="BodyText">
    <w:name w:val="Body Text"/>
    <w:basedOn w:val="Normal"/>
    <w:link w:val="BodyTextChar"/>
    <w:rsid w:val="00E30C4C"/>
    <w:rPr>
      <w:rFonts w:ascii="Times New Roman" w:eastAsia="Times New Roman" w:hAnsi="Times New Roman" w:cs="Times New Roman"/>
      <w:szCs w:val="20"/>
    </w:rPr>
  </w:style>
  <w:style w:type="character" w:customStyle="1" w:styleId="BodyTextChar">
    <w:name w:val="Body Text Char"/>
    <w:basedOn w:val="DefaultParagraphFont"/>
    <w:link w:val="BodyText"/>
    <w:rsid w:val="00E30C4C"/>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8E654E"/>
    <w:rPr>
      <w:rFonts w:asciiTheme="majorHAnsi" w:eastAsiaTheme="majorEastAsia" w:hAnsiTheme="majorHAnsi" w:cstheme="majorBidi"/>
      <w:b/>
      <w:bCs/>
      <w:i/>
      <w:iCs/>
      <w:color w:val="4F81BD" w:themeColor="accent1"/>
    </w:rPr>
  </w:style>
  <w:style w:type="paragraph" w:styleId="NormalIndent">
    <w:name w:val="Normal Indent"/>
    <w:basedOn w:val="Normal"/>
    <w:uiPriority w:val="99"/>
    <w:semiHidden/>
    <w:unhideWhenUsed/>
    <w:rsid w:val="008E654E"/>
    <w:pPr>
      <w:spacing w:after="120" w:line="270" w:lineRule="atLeast"/>
      <w:ind w:left="851"/>
    </w:pPr>
    <w:rPr>
      <w:rFonts w:ascii="Arial" w:eastAsiaTheme="minorHAnsi" w:hAnsi="Arial" w:cs="Arial"/>
      <w:sz w:val="21"/>
      <w:szCs w:val="21"/>
    </w:rPr>
  </w:style>
  <w:style w:type="paragraph" w:styleId="FootnoteText">
    <w:name w:val="footnote text"/>
    <w:basedOn w:val="Normal"/>
    <w:link w:val="FootnoteTextChar"/>
    <w:uiPriority w:val="99"/>
    <w:semiHidden/>
    <w:unhideWhenUsed/>
    <w:rsid w:val="008E654E"/>
    <w:pPr>
      <w:ind w:left="284" w:hanging="284"/>
    </w:pPr>
    <w:rPr>
      <w:rFonts w:ascii="Arial" w:eastAsiaTheme="minorHAnsi" w:hAnsi="Arial" w:cs="Arial"/>
      <w:sz w:val="16"/>
      <w:szCs w:val="16"/>
    </w:rPr>
  </w:style>
  <w:style w:type="character" w:customStyle="1" w:styleId="FootnoteTextChar">
    <w:name w:val="Footnote Text Char"/>
    <w:basedOn w:val="DefaultParagraphFont"/>
    <w:link w:val="FootnoteText"/>
    <w:uiPriority w:val="99"/>
    <w:semiHidden/>
    <w:rsid w:val="008E654E"/>
    <w:rPr>
      <w:rFonts w:ascii="Arial" w:eastAsiaTheme="minorHAnsi" w:hAnsi="Arial" w:cs="Arial"/>
      <w:sz w:val="16"/>
      <w:szCs w:val="16"/>
      <w:lang w:eastAsia="en-AU"/>
    </w:rPr>
  </w:style>
  <w:style w:type="character" w:styleId="FootnoteReference">
    <w:name w:val="footnote reference"/>
    <w:basedOn w:val="DefaultParagraphFont"/>
    <w:uiPriority w:val="99"/>
    <w:semiHidden/>
    <w:unhideWhenUsed/>
    <w:rsid w:val="008E654E"/>
    <w:rPr>
      <w:vertAlign w:val="superscript"/>
    </w:rPr>
  </w:style>
  <w:style w:type="character" w:styleId="CommentReference">
    <w:name w:val="annotation reference"/>
    <w:basedOn w:val="DefaultParagraphFont"/>
    <w:uiPriority w:val="99"/>
    <w:semiHidden/>
    <w:unhideWhenUsed/>
    <w:rsid w:val="003C7FFD"/>
    <w:rPr>
      <w:sz w:val="16"/>
      <w:szCs w:val="16"/>
    </w:rPr>
  </w:style>
  <w:style w:type="paragraph" w:styleId="CommentText">
    <w:name w:val="annotation text"/>
    <w:basedOn w:val="Normal"/>
    <w:link w:val="CommentTextChar"/>
    <w:uiPriority w:val="99"/>
    <w:semiHidden/>
    <w:unhideWhenUsed/>
    <w:rsid w:val="003C7FFD"/>
    <w:rPr>
      <w:szCs w:val="20"/>
    </w:rPr>
  </w:style>
  <w:style w:type="character" w:customStyle="1" w:styleId="CommentTextChar">
    <w:name w:val="Comment Text Char"/>
    <w:basedOn w:val="DefaultParagraphFont"/>
    <w:link w:val="CommentText"/>
    <w:uiPriority w:val="99"/>
    <w:semiHidden/>
    <w:rsid w:val="003C7FFD"/>
    <w:rPr>
      <w:sz w:val="20"/>
      <w:szCs w:val="20"/>
    </w:rPr>
  </w:style>
  <w:style w:type="paragraph" w:styleId="CommentSubject">
    <w:name w:val="annotation subject"/>
    <w:basedOn w:val="CommentText"/>
    <w:next w:val="CommentText"/>
    <w:link w:val="CommentSubjectChar"/>
    <w:uiPriority w:val="99"/>
    <w:semiHidden/>
    <w:unhideWhenUsed/>
    <w:rsid w:val="003C7FFD"/>
    <w:rPr>
      <w:b/>
      <w:bCs/>
    </w:rPr>
  </w:style>
  <w:style w:type="character" w:customStyle="1" w:styleId="CommentSubjectChar">
    <w:name w:val="Comment Subject Char"/>
    <w:basedOn w:val="CommentTextChar"/>
    <w:link w:val="CommentSubject"/>
    <w:uiPriority w:val="99"/>
    <w:semiHidden/>
    <w:rsid w:val="003C7FFD"/>
    <w:rPr>
      <w:b/>
      <w:bCs/>
      <w:sz w:val="20"/>
      <w:szCs w:val="20"/>
    </w:rPr>
  </w:style>
  <w:style w:type="paragraph" w:customStyle="1" w:styleId="Default">
    <w:name w:val="Default"/>
    <w:rsid w:val="000E58DF"/>
    <w:pPr>
      <w:autoSpaceDE w:val="0"/>
      <w:autoSpaceDN w:val="0"/>
      <w:adjustRightInd w:val="0"/>
    </w:pPr>
    <w:rPr>
      <w:rFonts w:ascii="Symbol" w:hAnsi="Symbol" w:cs="Symbol"/>
      <w:color w:val="000000"/>
    </w:rPr>
  </w:style>
  <w:style w:type="character" w:styleId="Strong">
    <w:name w:val="Strong"/>
    <w:basedOn w:val="DefaultParagraphFont"/>
    <w:uiPriority w:val="22"/>
    <w:qFormat/>
    <w:rsid w:val="00D72F9D"/>
    <w:rPr>
      <w:b/>
      <w:bCs/>
    </w:rPr>
  </w:style>
  <w:style w:type="paragraph" w:styleId="Revision">
    <w:name w:val="Revision"/>
    <w:hidden/>
    <w:uiPriority w:val="99"/>
    <w:semiHidden/>
    <w:rsid w:val="00EB2171"/>
    <w:rPr>
      <w:rFonts w:asciiTheme="majorHAnsi" w:hAnsiTheme="majorHAnsi"/>
      <w:sz w:val="20"/>
      <w:szCs w:val="22"/>
      <w:lang w:eastAsia="en-AU"/>
    </w:rPr>
  </w:style>
  <w:style w:type="character" w:styleId="PlaceholderText">
    <w:name w:val="Placeholder Text"/>
    <w:basedOn w:val="DefaultParagraphFont"/>
    <w:uiPriority w:val="99"/>
    <w:semiHidden/>
    <w:rsid w:val="00DF2104"/>
    <w:rPr>
      <w:color w:val="808080"/>
    </w:rPr>
  </w:style>
  <w:style w:type="character" w:customStyle="1" w:styleId="Heading2Char">
    <w:name w:val="Heading 2 Char"/>
    <w:basedOn w:val="DefaultParagraphFont"/>
    <w:link w:val="Heading2"/>
    <w:uiPriority w:val="9"/>
    <w:rsid w:val="00735FA5"/>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421">
      <w:bodyDiv w:val="1"/>
      <w:marLeft w:val="0"/>
      <w:marRight w:val="0"/>
      <w:marTop w:val="0"/>
      <w:marBottom w:val="0"/>
      <w:divBdr>
        <w:top w:val="none" w:sz="0" w:space="0" w:color="auto"/>
        <w:left w:val="none" w:sz="0" w:space="0" w:color="auto"/>
        <w:bottom w:val="none" w:sz="0" w:space="0" w:color="auto"/>
        <w:right w:val="none" w:sz="0" w:space="0" w:color="auto"/>
      </w:divBdr>
    </w:div>
    <w:div w:id="52974664">
      <w:bodyDiv w:val="1"/>
      <w:marLeft w:val="0"/>
      <w:marRight w:val="0"/>
      <w:marTop w:val="0"/>
      <w:marBottom w:val="0"/>
      <w:divBdr>
        <w:top w:val="none" w:sz="0" w:space="0" w:color="auto"/>
        <w:left w:val="none" w:sz="0" w:space="0" w:color="auto"/>
        <w:bottom w:val="none" w:sz="0" w:space="0" w:color="auto"/>
        <w:right w:val="none" w:sz="0" w:space="0" w:color="auto"/>
      </w:divBdr>
    </w:div>
    <w:div w:id="397285384">
      <w:bodyDiv w:val="1"/>
      <w:marLeft w:val="0"/>
      <w:marRight w:val="0"/>
      <w:marTop w:val="0"/>
      <w:marBottom w:val="0"/>
      <w:divBdr>
        <w:top w:val="none" w:sz="0" w:space="0" w:color="auto"/>
        <w:left w:val="none" w:sz="0" w:space="0" w:color="auto"/>
        <w:bottom w:val="none" w:sz="0" w:space="0" w:color="auto"/>
        <w:right w:val="none" w:sz="0" w:space="0" w:color="auto"/>
      </w:divBdr>
    </w:div>
    <w:div w:id="640963698">
      <w:bodyDiv w:val="1"/>
      <w:marLeft w:val="0"/>
      <w:marRight w:val="0"/>
      <w:marTop w:val="0"/>
      <w:marBottom w:val="0"/>
      <w:divBdr>
        <w:top w:val="none" w:sz="0" w:space="0" w:color="auto"/>
        <w:left w:val="none" w:sz="0" w:space="0" w:color="auto"/>
        <w:bottom w:val="none" w:sz="0" w:space="0" w:color="auto"/>
        <w:right w:val="none" w:sz="0" w:space="0" w:color="auto"/>
      </w:divBdr>
    </w:div>
    <w:div w:id="796145253">
      <w:bodyDiv w:val="1"/>
      <w:marLeft w:val="0"/>
      <w:marRight w:val="0"/>
      <w:marTop w:val="0"/>
      <w:marBottom w:val="0"/>
      <w:divBdr>
        <w:top w:val="none" w:sz="0" w:space="0" w:color="auto"/>
        <w:left w:val="none" w:sz="0" w:space="0" w:color="auto"/>
        <w:bottom w:val="none" w:sz="0" w:space="0" w:color="auto"/>
        <w:right w:val="none" w:sz="0" w:space="0" w:color="auto"/>
      </w:divBdr>
    </w:div>
    <w:div w:id="991325821">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97640078">
      <w:bodyDiv w:val="1"/>
      <w:marLeft w:val="0"/>
      <w:marRight w:val="0"/>
      <w:marTop w:val="0"/>
      <w:marBottom w:val="0"/>
      <w:divBdr>
        <w:top w:val="none" w:sz="0" w:space="0" w:color="auto"/>
        <w:left w:val="none" w:sz="0" w:space="0" w:color="auto"/>
        <w:bottom w:val="none" w:sz="0" w:space="0" w:color="auto"/>
        <w:right w:val="none" w:sz="0" w:space="0" w:color="auto"/>
      </w:divBdr>
    </w:div>
    <w:div w:id="1370179557">
      <w:bodyDiv w:val="1"/>
      <w:marLeft w:val="0"/>
      <w:marRight w:val="0"/>
      <w:marTop w:val="0"/>
      <w:marBottom w:val="0"/>
      <w:divBdr>
        <w:top w:val="none" w:sz="0" w:space="0" w:color="auto"/>
        <w:left w:val="none" w:sz="0" w:space="0" w:color="auto"/>
        <w:bottom w:val="none" w:sz="0" w:space="0" w:color="auto"/>
        <w:right w:val="none" w:sz="0" w:space="0" w:color="auto"/>
      </w:divBdr>
      <w:divsChild>
        <w:div w:id="32315346">
          <w:marLeft w:val="0"/>
          <w:marRight w:val="0"/>
          <w:marTop w:val="0"/>
          <w:marBottom w:val="0"/>
          <w:divBdr>
            <w:top w:val="none" w:sz="0" w:space="0" w:color="auto"/>
            <w:left w:val="none" w:sz="0" w:space="0" w:color="auto"/>
            <w:bottom w:val="none" w:sz="0" w:space="0" w:color="auto"/>
            <w:right w:val="none" w:sz="0" w:space="0" w:color="auto"/>
          </w:divBdr>
          <w:divsChild>
            <w:div w:id="502018115">
              <w:marLeft w:val="0"/>
              <w:marRight w:val="0"/>
              <w:marTop w:val="0"/>
              <w:marBottom w:val="0"/>
              <w:divBdr>
                <w:top w:val="none" w:sz="0" w:space="0" w:color="auto"/>
                <w:left w:val="none" w:sz="0" w:space="0" w:color="auto"/>
                <w:bottom w:val="none" w:sz="0" w:space="0" w:color="auto"/>
                <w:right w:val="none" w:sz="0" w:space="0" w:color="auto"/>
              </w:divBdr>
              <w:divsChild>
                <w:div w:id="2043166128">
                  <w:marLeft w:val="0"/>
                  <w:marRight w:val="0"/>
                  <w:marTop w:val="0"/>
                  <w:marBottom w:val="0"/>
                  <w:divBdr>
                    <w:top w:val="none" w:sz="0" w:space="0" w:color="auto"/>
                    <w:left w:val="none" w:sz="0" w:space="0" w:color="auto"/>
                    <w:bottom w:val="none" w:sz="0" w:space="0" w:color="auto"/>
                    <w:right w:val="none" w:sz="0" w:space="0" w:color="auto"/>
                  </w:divBdr>
                  <w:divsChild>
                    <w:div w:id="1455440483">
                      <w:marLeft w:val="0"/>
                      <w:marRight w:val="0"/>
                      <w:marTop w:val="0"/>
                      <w:marBottom w:val="0"/>
                      <w:divBdr>
                        <w:top w:val="none" w:sz="0" w:space="0" w:color="auto"/>
                        <w:left w:val="none" w:sz="0" w:space="0" w:color="auto"/>
                        <w:bottom w:val="none" w:sz="0" w:space="0" w:color="auto"/>
                        <w:right w:val="none" w:sz="0" w:space="0" w:color="auto"/>
                      </w:divBdr>
                      <w:divsChild>
                        <w:div w:id="1061055638">
                          <w:marLeft w:val="0"/>
                          <w:marRight w:val="0"/>
                          <w:marTop w:val="0"/>
                          <w:marBottom w:val="0"/>
                          <w:divBdr>
                            <w:top w:val="none" w:sz="0" w:space="0" w:color="auto"/>
                            <w:left w:val="none" w:sz="0" w:space="0" w:color="auto"/>
                            <w:bottom w:val="none" w:sz="0" w:space="0" w:color="auto"/>
                            <w:right w:val="none" w:sz="0" w:space="0" w:color="auto"/>
                          </w:divBdr>
                          <w:divsChild>
                            <w:div w:id="1162047100">
                              <w:marLeft w:val="-225"/>
                              <w:marRight w:val="-225"/>
                              <w:marTop w:val="0"/>
                              <w:marBottom w:val="0"/>
                              <w:divBdr>
                                <w:top w:val="none" w:sz="0" w:space="0" w:color="auto"/>
                                <w:left w:val="none" w:sz="0" w:space="0" w:color="auto"/>
                                <w:bottom w:val="none" w:sz="0" w:space="0" w:color="auto"/>
                                <w:right w:val="none" w:sz="0" w:space="0" w:color="auto"/>
                              </w:divBdr>
                              <w:divsChild>
                                <w:div w:id="1031566503">
                                  <w:marLeft w:val="0"/>
                                  <w:marRight w:val="0"/>
                                  <w:marTop w:val="0"/>
                                  <w:marBottom w:val="0"/>
                                  <w:divBdr>
                                    <w:top w:val="none" w:sz="0" w:space="0" w:color="auto"/>
                                    <w:left w:val="none" w:sz="0" w:space="0" w:color="auto"/>
                                    <w:bottom w:val="none" w:sz="0" w:space="0" w:color="auto"/>
                                    <w:right w:val="none" w:sz="0" w:space="0" w:color="auto"/>
                                  </w:divBdr>
                                  <w:divsChild>
                                    <w:div w:id="513692496">
                                      <w:marLeft w:val="0"/>
                                      <w:marRight w:val="0"/>
                                      <w:marTop w:val="0"/>
                                      <w:marBottom w:val="0"/>
                                      <w:divBdr>
                                        <w:top w:val="none" w:sz="0" w:space="0" w:color="auto"/>
                                        <w:left w:val="none" w:sz="0" w:space="0" w:color="auto"/>
                                        <w:bottom w:val="none" w:sz="0" w:space="0" w:color="auto"/>
                                        <w:right w:val="none" w:sz="0" w:space="0" w:color="auto"/>
                                      </w:divBdr>
                                      <w:divsChild>
                                        <w:div w:id="134304057">
                                          <w:marLeft w:val="0"/>
                                          <w:marRight w:val="0"/>
                                          <w:marTop w:val="0"/>
                                          <w:marBottom w:val="0"/>
                                          <w:divBdr>
                                            <w:top w:val="none" w:sz="0" w:space="0" w:color="auto"/>
                                            <w:left w:val="none" w:sz="0" w:space="0" w:color="auto"/>
                                            <w:bottom w:val="none" w:sz="0" w:space="0" w:color="auto"/>
                                            <w:right w:val="none" w:sz="0" w:space="0" w:color="auto"/>
                                          </w:divBdr>
                                          <w:divsChild>
                                            <w:div w:id="1077558960">
                                              <w:marLeft w:val="0"/>
                                              <w:marRight w:val="0"/>
                                              <w:marTop w:val="0"/>
                                              <w:marBottom w:val="0"/>
                                              <w:divBdr>
                                                <w:top w:val="none" w:sz="0" w:space="0" w:color="auto"/>
                                                <w:left w:val="none" w:sz="0" w:space="0" w:color="auto"/>
                                                <w:bottom w:val="none" w:sz="0" w:space="0" w:color="auto"/>
                                                <w:right w:val="none" w:sz="0" w:space="0" w:color="auto"/>
                                              </w:divBdr>
                                              <w:divsChild>
                                                <w:div w:id="87772807">
                                                  <w:marLeft w:val="0"/>
                                                  <w:marRight w:val="0"/>
                                                  <w:marTop w:val="0"/>
                                                  <w:marBottom w:val="0"/>
                                                  <w:divBdr>
                                                    <w:top w:val="none" w:sz="0" w:space="0" w:color="auto"/>
                                                    <w:left w:val="none" w:sz="0" w:space="0" w:color="auto"/>
                                                    <w:bottom w:val="none" w:sz="0" w:space="0" w:color="auto"/>
                                                    <w:right w:val="none" w:sz="0" w:space="0" w:color="auto"/>
                                                  </w:divBdr>
                                                  <w:divsChild>
                                                    <w:div w:id="15499240">
                                                      <w:marLeft w:val="0"/>
                                                      <w:marRight w:val="0"/>
                                                      <w:marTop w:val="0"/>
                                                      <w:marBottom w:val="0"/>
                                                      <w:divBdr>
                                                        <w:top w:val="none" w:sz="0" w:space="0" w:color="auto"/>
                                                        <w:left w:val="none" w:sz="0" w:space="0" w:color="auto"/>
                                                        <w:bottom w:val="none" w:sz="0" w:space="0" w:color="auto"/>
                                                        <w:right w:val="none" w:sz="0" w:space="0" w:color="auto"/>
                                                      </w:divBdr>
                                                      <w:divsChild>
                                                        <w:div w:id="667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653567">
      <w:bodyDiv w:val="1"/>
      <w:marLeft w:val="0"/>
      <w:marRight w:val="0"/>
      <w:marTop w:val="0"/>
      <w:marBottom w:val="0"/>
      <w:divBdr>
        <w:top w:val="none" w:sz="0" w:space="0" w:color="auto"/>
        <w:left w:val="none" w:sz="0" w:space="0" w:color="auto"/>
        <w:bottom w:val="none" w:sz="0" w:space="0" w:color="auto"/>
        <w:right w:val="none" w:sz="0" w:space="0" w:color="auto"/>
      </w:divBdr>
    </w:div>
    <w:div w:id="1710258923">
      <w:bodyDiv w:val="1"/>
      <w:marLeft w:val="0"/>
      <w:marRight w:val="0"/>
      <w:marTop w:val="0"/>
      <w:marBottom w:val="0"/>
      <w:divBdr>
        <w:top w:val="none" w:sz="0" w:space="0" w:color="auto"/>
        <w:left w:val="none" w:sz="0" w:space="0" w:color="auto"/>
        <w:bottom w:val="none" w:sz="0" w:space="0" w:color="auto"/>
        <w:right w:val="none" w:sz="0" w:space="0" w:color="auto"/>
      </w:divBdr>
    </w:div>
    <w:div w:id="1763910990">
      <w:bodyDiv w:val="1"/>
      <w:marLeft w:val="0"/>
      <w:marRight w:val="0"/>
      <w:marTop w:val="0"/>
      <w:marBottom w:val="0"/>
      <w:divBdr>
        <w:top w:val="none" w:sz="0" w:space="0" w:color="auto"/>
        <w:left w:val="none" w:sz="0" w:space="0" w:color="auto"/>
        <w:bottom w:val="none" w:sz="0" w:space="0" w:color="auto"/>
        <w:right w:val="none" w:sz="0" w:space="0" w:color="auto"/>
      </w:divBdr>
    </w:div>
    <w:div w:id="1820924396">
      <w:bodyDiv w:val="1"/>
      <w:marLeft w:val="0"/>
      <w:marRight w:val="0"/>
      <w:marTop w:val="0"/>
      <w:marBottom w:val="0"/>
      <w:divBdr>
        <w:top w:val="none" w:sz="0" w:space="0" w:color="auto"/>
        <w:left w:val="none" w:sz="0" w:space="0" w:color="auto"/>
        <w:bottom w:val="none" w:sz="0" w:space="0" w:color="auto"/>
        <w:right w:val="none" w:sz="0" w:space="0" w:color="auto"/>
      </w:divBdr>
    </w:div>
    <w:div w:id="2055882416">
      <w:bodyDiv w:val="1"/>
      <w:marLeft w:val="0"/>
      <w:marRight w:val="0"/>
      <w:marTop w:val="0"/>
      <w:marBottom w:val="0"/>
      <w:divBdr>
        <w:top w:val="none" w:sz="0" w:space="0" w:color="auto"/>
        <w:left w:val="none" w:sz="0" w:space="0" w:color="auto"/>
        <w:bottom w:val="none" w:sz="0" w:space="0" w:color="auto"/>
        <w:right w:val="none" w:sz="0" w:space="0" w:color="auto"/>
      </w:divBdr>
    </w:div>
    <w:div w:id="2107268302">
      <w:bodyDiv w:val="1"/>
      <w:marLeft w:val="0"/>
      <w:marRight w:val="0"/>
      <w:marTop w:val="0"/>
      <w:marBottom w:val="0"/>
      <w:divBdr>
        <w:top w:val="none" w:sz="0" w:space="0" w:color="auto"/>
        <w:left w:val="none" w:sz="0" w:space="0" w:color="auto"/>
        <w:bottom w:val="none" w:sz="0" w:space="0" w:color="auto"/>
        <w:right w:val="none" w:sz="0" w:space="0" w:color="auto"/>
      </w:divBdr>
    </w:div>
    <w:div w:id="2117097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FF8029F0E5B469AD737D924B9B681" ma:contentTypeVersion="1" ma:contentTypeDescription="Create a new document." ma:contentTypeScope="" ma:versionID="fa009dae6b8c2b2ca324ce8f279ccc3a">
  <xsd:schema xmlns:xsd="http://www.w3.org/2001/XMLSchema" xmlns:xs="http://www.w3.org/2001/XMLSchema" xmlns:p="http://schemas.microsoft.com/office/2006/metadata/properties" xmlns:ns2="9f0650de-b53b-4158-b6f0-6ba2c3509eea" targetNamespace="http://schemas.microsoft.com/office/2006/metadata/properties" ma:root="true" ma:fieldsID="93d015e379e07811f7fecef10eae72d1" ns2:_="">
    <xsd:import namespace="9f0650de-b53b-4158-b6f0-6ba2c3509eea"/>
    <xsd:element name="properties">
      <xsd:complexType>
        <xsd:sequence>
          <xsd:element name="documentManagement">
            <xsd:complexType>
              <xsd:all>
                <xsd:element ref="ns2:Mon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650de-b53b-4158-b6f0-6ba2c3509eea" elementFormDefault="qualified">
    <xsd:import namespace="http://schemas.microsoft.com/office/2006/documentManagement/types"/>
    <xsd:import namespace="http://schemas.microsoft.com/office/infopath/2007/PartnerControls"/>
    <xsd:element name="Month" ma:index="8" nillable="true" ma:displayName="Month" ma:internalName="Month">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nth xmlns="9f0650de-b53b-4158-b6f0-6ba2c3509e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83D8-2706-4922-AF11-84F36D060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650de-b53b-4158-b6f0-6ba2c350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4C798-9166-45CE-9362-787778214CA6}">
  <ds:schemaRefs>
    <ds:schemaRef ds:uri="http://schemas.microsoft.com/sharepoint/v3/contenttype/forms"/>
  </ds:schemaRefs>
</ds:datastoreItem>
</file>

<file path=customXml/itemProps3.xml><?xml version="1.0" encoding="utf-8"?>
<ds:datastoreItem xmlns:ds="http://schemas.openxmlformats.org/officeDocument/2006/customXml" ds:itemID="{BEB22144-6655-4B70-BE01-6D59CBF61F0B}">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9f0650de-b53b-4158-b6f0-6ba2c3509eea"/>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AB8A62E-9638-4CC9-B9A9-820952A2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Dennis</dc:creator>
  <cp:lastModifiedBy>Joanne Tan</cp:lastModifiedBy>
  <cp:revision>14</cp:revision>
  <cp:lastPrinted>2018-01-17T22:24:00Z</cp:lastPrinted>
  <dcterms:created xsi:type="dcterms:W3CDTF">2018-11-28T02:44:00Z</dcterms:created>
  <dcterms:modified xsi:type="dcterms:W3CDTF">2019-01-09T23:59:00Z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0x01010017DFF8029F0E5B469AD737D924B9B681</vt:lpwstr>
  </property>
</Properties>
</file>