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A0" w:rsidRPr="00973A53" w:rsidRDefault="00AF3CA0" w:rsidP="00DE2202">
      <w:pPr>
        <w:pStyle w:val="TxBrp3"/>
        <w:spacing w:before="135" w:after="90"/>
        <w:jc w:val="left"/>
        <w:rPr>
          <w:rFonts w:asciiTheme="minorHAnsi" w:hAnsiTheme="minorHAnsi"/>
          <w:b/>
          <w:sz w:val="28"/>
        </w:rPr>
      </w:pPr>
      <w:r w:rsidRPr="00973A53">
        <w:rPr>
          <w:rFonts w:asciiTheme="minorHAnsi" w:hAnsiTheme="minorHAnsi"/>
          <w:b/>
          <w:sz w:val="28"/>
        </w:rPr>
        <w:t>POSITION DESCRIPTION</w:t>
      </w:r>
    </w:p>
    <w:p w:rsidR="00AF3CA0" w:rsidRPr="00947D52" w:rsidRDefault="00AF3CA0" w:rsidP="00DE2202">
      <w:pPr>
        <w:pStyle w:val="TxBrt1"/>
        <w:tabs>
          <w:tab w:val="left" w:pos="1418"/>
          <w:tab w:val="left" w:pos="6521"/>
          <w:tab w:val="left" w:pos="8080"/>
        </w:tabs>
        <w:spacing w:line="360" w:lineRule="auto"/>
        <w:rPr>
          <w:rFonts w:asciiTheme="minorHAnsi" w:hAnsiTheme="minorHAnsi"/>
          <w:b/>
          <w:sz w:val="22"/>
        </w:rPr>
      </w:pPr>
      <w:r w:rsidRPr="00973A53">
        <w:rPr>
          <w:rFonts w:asciiTheme="minorHAnsi" w:hAnsiTheme="minorHAnsi"/>
          <w:b/>
          <w:sz w:val="22"/>
        </w:rPr>
        <w:t>Position:</w:t>
      </w:r>
      <w:r w:rsidRPr="00947D52">
        <w:rPr>
          <w:rFonts w:asciiTheme="minorHAnsi" w:hAnsiTheme="minorHAnsi"/>
          <w:b/>
          <w:sz w:val="22"/>
        </w:rPr>
        <w:tab/>
      </w:r>
      <w:r w:rsidR="006F3B58" w:rsidRPr="00B9640C">
        <w:rPr>
          <w:rFonts w:asciiTheme="minorHAnsi" w:hAnsiTheme="minorHAnsi"/>
          <w:sz w:val="20"/>
          <w:szCs w:val="22"/>
        </w:rPr>
        <w:t xml:space="preserve">Partnerships </w:t>
      </w:r>
      <w:r w:rsidR="00FE6B4C">
        <w:rPr>
          <w:rFonts w:asciiTheme="minorHAnsi" w:hAnsiTheme="minorHAnsi"/>
          <w:sz w:val="20"/>
          <w:szCs w:val="22"/>
        </w:rPr>
        <w:t>Coordinator</w:t>
      </w:r>
      <w:r w:rsidRPr="00947D52">
        <w:rPr>
          <w:rFonts w:asciiTheme="minorHAnsi" w:hAnsiTheme="minorHAnsi"/>
          <w:sz w:val="22"/>
        </w:rPr>
        <w:tab/>
      </w:r>
      <w:r w:rsidRPr="00973A53">
        <w:rPr>
          <w:rFonts w:asciiTheme="minorHAnsi" w:hAnsiTheme="minorHAnsi"/>
          <w:b/>
          <w:sz w:val="22"/>
        </w:rPr>
        <w:t>Prepared By:</w:t>
      </w:r>
      <w:r w:rsidRPr="00947D52">
        <w:rPr>
          <w:rFonts w:asciiTheme="minorHAnsi" w:hAnsiTheme="minorHAnsi"/>
          <w:b/>
          <w:sz w:val="22"/>
        </w:rPr>
        <w:tab/>
      </w:r>
      <w:r w:rsidR="008D6795">
        <w:rPr>
          <w:rFonts w:asciiTheme="minorHAnsi" w:hAnsiTheme="minorHAnsi"/>
          <w:sz w:val="22"/>
        </w:rPr>
        <w:t>Karina Roberts</w:t>
      </w:r>
    </w:p>
    <w:p w:rsidR="00AF3CA0" w:rsidRPr="00973A53" w:rsidRDefault="00AF3CA0" w:rsidP="00DE2202">
      <w:pPr>
        <w:pStyle w:val="TxBrt1"/>
        <w:tabs>
          <w:tab w:val="left" w:pos="1418"/>
          <w:tab w:val="left" w:pos="6521"/>
          <w:tab w:val="left" w:pos="8080"/>
        </w:tabs>
        <w:spacing w:line="360" w:lineRule="auto"/>
        <w:rPr>
          <w:rFonts w:asciiTheme="minorHAnsi" w:hAnsiTheme="minorHAnsi"/>
          <w:sz w:val="18"/>
          <w:szCs w:val="22"/>
        </w:rPr>
      </w:pPr>
      <w:r w:rsidRPr="00973A53">
        <w:rPr>
          <w:rFonts w:asciiTheme="minorHAnsi" w:hAnsiTheme="minorHAnsi"/>
          <w:b/>
          <w:sz w:val="22"/>
        </w:rPr>
        <w:t>Job Holder:</w:t>
      </w:r>
      <w:r w:rsidRPr="00973A53">
        <w:rPr>
          <w:rFonts w:asciiTheme="minorHAnsi" w:hAnsiTheme="minorHAnsi"/>
          <w:sz w:val="20"/>
          <w:szCs w:val="22"/>
        </w:rPr>
        <w:tab/>
      </w:r>
      <w:r w:rsidRPr="00973A53">
        <w:rPr>
          <w:rFonts w:asciiTheme="minorHAnsi" w:hAnsiTheme="minorHAnsi"/>
          <w:sz w:val="20"/>
          <w:szCs w:val="22"/>
        </w:rPr>
        <w:tab/>
      </w:r>
      <w:r w:rsidRPr="00973A53">
        <w:rPr>
          <w:rFonts w:asciiTheme="minorHAnsi" w:hAnsiTheme="minorHAnsi"/>
          <w:b/>
          <w:sz w:val="22"/>
        </w:rPr>
        <w:t xml:space="preserve">Date:  </w:t>
      </w:r>
      <w:r w:rsidRPr="00973A53">
        <w:rPr>
          <w:rFonts w:asciiTheme="minorHAnsi" w:hAnsiTheme="minorHAnsi"/>
          <w:b/>
          <w:sz w:val="22"/>
        </w:rPr>
        <w:tab/>
      </w:r>
      <w:r w:rsidR="00D0188C">
        <w:rPr>
          <w:rFonts w:asciiTheme="minorHAnsi" w:hAnsiTheme="minorHAnsi"/>
          <w:sz w:val="20"/>
        </w:rPr>
        <w:t>20th</w:t>
      </w:r>
      <w:r w:rsidR="008D6795">
        <w:rPr>
          <w:rFonts w:asciiTheme="minorHAnsi" w:hAnsiTheme="minorHAnsi"/>
          <w:sz w:val="20"/>
        </w:rPr>
        <w:t xml:space="preserve"> December 2017</w:t>
      </w:r>
    </w:p>
    <w:p w:rsidR="00AF3CA0" w:rsidRPr="00973A53" w:rsidRDefault="00AF3CA0" w:rsidP="00DE2202">
      <w:pPr>
        <w:pStyle w:val="TxBrt1"/>
        <w:tabs>
          <w:tab w:val="left" w:pos="1418"/>
          <w:tab w:val="left" w:pos="5664"/>
          <w:tab w:val="left" w:pos="6521"/>
          <w:tab w:val="left" w:pos="8080"/>
          <w:tab w:val="left" w:pos="8282"/>
        </w:tabs>
        <w:spacing w:line="360" w:lineRule="auto"/>
        <w:rPr>
          <w:rFonts w:asciiTheme="minorHAnsi" w:hAnsiTheme="minorHAnsi"/>
          <w:b/>
          <w:sz w:val="20"/>
          <w:szCs w:val="22"/>
        </w:rPr>
      </w:pPr>
      <w:r w:rsidRPr="00973A53">
        <w:rPr>
          <w:rFonts w:asciiTheme="minorHAnsi" w:hAnsiTheme="minorHAnsi"/>
          <w:b/>
          <w:sz w:val="22"/>
        </w:rPr>
        <w:t>Reports To:</w:t>
      </w:r>
      <w:r w:rsidRPr="00973A53">
        <w:rPr>
          <w:rFonts w:asciiTheme="minorHAnsi" w:hAnsiTheme="minorHAnsi"/>
          <w:sz w:val="20"/>
          <w:szCs w:val="22"/>
        </w:rPr>
        <w:tab/>
      </w:r>
      <w:r w:rsidR="008D6795">
        <w:rPr>
          <w:rFonts w:asciiTheme="minorHAnsi" w:hAnsiTheme="minorHAnsi"/>
          <w:sz w:val="20"/>
          <w:szCs w:val="22"/>
        </w:rPr>
        <w:t xml:space="preserve">Corporate </w:t>
      </w:r>
      <w:r w:rsidR="00D0188C">
        <w:rPr>
          <w:rFonts w:asciiTheme="minorHAnsi" w:hAnsiTheme="minorHAnsi"/>
          <w:sz w:val="20"/>
          <w:szCs w:val="22"/>
        </w:rPr>
        <w:t xml:space="preserve">Partnerships </w:t>
      </w:r>
      <w:r w:rsidR="008D6795">
        <w:rPr>
          <w:rFonts w:asciiTheme="minorHAnsi" w:hAnsiTheme="minorHAnsi"/>
          <w:sz w:val="20"/>
          <w:szCs w:val="22"/>
        </w:rPr>
        <w:t>and Volunteering Manager</w:t>
      </w:r>
      <w:r w:rsidR="0040508E">
        <w:rPr>
          <w:rFonts w:asciiTheme="minorHAnsi" w:hAnsiTheme="minorHAnsi"/>
          <w:sz w:val="20"/>
          <w:szCs w:val="22"/>
        </w:rPr>
        <w:t xml:space="preserve"> </w:t>
      </w:r>
      <w:r w:rsidRPr="00973A53">
        <w:rPr>
          <w:rFonts w:asciiTheme="minorHAnsi" w:hAnsiTheme="minorHAnsi"/>
          <w:sz w:val="20"/>
          <w:szCs w:val="22"/>
        </w:rPr>
        <w:tab/>
      </w:r>
      <w:r w:rsidR="00626181">
        <w:rPr>
          <w:rFonts w:asciiTheme="minorHAnsi" w:hAnsiTheme="minorHAnsi"/>
          <w:sz w:val="20"/>
          <w:szCs w:val="22"/>
        </w:rPr>
        <w:tab/>
      </w:r>
      <w:r w:rsidRPr="00973A53">
        <w:rPr>
          <w:rFonts w:asciiTheme="minorHAnsi" w:hAnsiTheme="minorHAnsi"/>
          <w:b/>
          <w:sz w:val="22"/>
        </w:rPr>
        <w:t>Approved By:</w:t>
      </w:r>
      <w:r w:rsidR="008D6795">
        <w:rPr>
          <w:rFonts w:asciiTheme="minorHAnsi" w:hAnsiTheme="minorHAnsi"/>
          <w:b/>
          <w:sz w:val="22"/>
        </w:rPr>
        <w:tab/>
      </w:r>
      <w:r w:rsidR="008D6795" w:rsidRPr="008D6795">
        <w:rPr>
          <w:rFonts w:asciiTheme="minorHAnsi" w:hAnsiTheme="minorHAnsi"/>
          <w:sz w:val="22"/>
        </w:rPr>
        <w:t>Marla Bozic</w:t>
      </w:r>
    </w:p>
    <w:p w:rsidR="00AF3CA0" w:rsidRPr="00973A53" w:rsidRDefault="00973A53" w:rsidP="00DE2202">
      <w:pPr>
        <w:pStyle w:val="TxBrt1"/>
        <w:tabs>
          <w:tab w:val="left" w:pos="1418"/>
          <w:tab w:val="left" w:pos="6521"/>
          <w:tab w:val="left" w:pos="8080"/>
          <w:tab w:val="left" w:pos="8282"/>
        </w:tabs>
        <w:spacing w:line="360" w:lineRule="auto"/>
        <w:rPr>
          <w:rFonts w:asciiTheme="minorHAnsi" w:hAnsiTheme="minorHAnsi"/>
          <w:bCs/>
          <w:sz w:val="20"/>
          <w:szCs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Unit</w:t>
      </w:r>
      <w:r w:rsidR="00AF3CA0" w:rsidRPr="00973A53">
        <w:rPr>
          <w:rFonts w:asciiTheme="minorHAnsi" w:hAnsiTheme="minorHAnsi"/>
          <w:b/>
          <w:sz w:val="22"/>
          <w:lang w:val="en-US"/>
        </w:rPr>
        <w:t>:</w:t>
      </w:r>
      <w:r w:rsidR="00AF3CA0" w:rsidRPr="00973A53">
        <w:rPr>
          <w:rFonts w:asciiTheme="minorHAnsi" w:hAnsiTheme="minorHAnsi"/>
          <w:bCs/>
          <w:sz w:val="20"/>
          <w:szCs w:val="22"/>
          <w:lang w:val="en-US"/>
        </w:rPr>
        <w:tab/>
      </w:r>
      <w:r w:rsidR="008D6795">
        <w:rPr>
          <w:rFonts w:asciiTheme="minorHAnsi" w:hAnsiTheme="minorHAnsi"/>
          <w:bCs/>
          <w:sz w:val="20"/>
          <w:szCs w:val="22"/>
          <w:lang w:val="en-US"/>
        </w:rPr>
        <w:t>Partnerships</w:t>
      </w:r>
      <w:r w:rsidR="00AF3CA0" w:rsidRPr="00973A53">
        <w:rPr>
          <w:rFonts w:asciiTheme="minorHAnsi" w:hAnsiTheme="minorHAnsi"/>
          <w:bCs/>
          <w:sz w:val="20"/>
          <w:szCs w:val="22"/>
          <w:lang w:val="en-US"/>
        </w:rPr>
        <w:tab/>
      </w:r>
      <w:r w:rsidR="00AF3CA0" w:rsidRPr="00973A53">
        <w:rPr>
          <w:rFonts w:asciiTheme="minorHAnsi" w:hAnsiTheme="minorHAnsi"/>
          <w:b/>
          <w:sz w:val="22"/>
          <w:lang w:val="en-US"/>
        </w:rPr>
        <w:t>Date:</w:t>
      </w:r>
      <w:r w:rsidR="00AF3CA0" w:rsidRPr="00973A53">
        <w:rPr>
          <w:rFonts w:asciiTheme="minorHAnsi" w:hAnsiTheme="minorHAnsi"/>
          <w:b/>
          <w:sz w:val="20"/>
          <w:szCs w:val="22"/>
          <w:lang w:val="en-US"/>
        </w:rPr>
        <w:tab/>
      </w:r>
      <w:r w:rsidR="00D0188C" w:rsidRPr="00D0188C">
        <w:rPr>
          <w:rFonts w:asciiTheme="minorHAnsi" w:hAnsiTheme="minorHAnsi"/>
          <w:sz w:val="20"/>
          <w:szCs w:val="22"/>
          <w:lang w:val="en-US"/>
        </w:rPr>
        <w:t>20/12/17</w:t>
      </w:r>
    </w:p>
    <w:p w:rsidR="00AF3CA0" w:rsidRPr="00973A53" w:rsidRDefault="00AF3CA0" w:rsidP="00DE2202">
      <w:pPr>
        <w:pStyle w:val="TxBrt1"/>
        <w:tabs>
          <w:tab w:val="left" w:pos="1418"/>
          <w:tab w:val="left" w:pos="6521"/>
          <w:tab w:val="left" w:pos="8080"/>
          <w:tab w:val="left" w:pos="8282"/>
        </w:tabs>
        <w:spacing w:after="90" w:line="360" w:lineRule="auto"/>
        <w:rPr>
          <w:rFonts w:asciiTheme="minorHAnsi" w:hAnsiTheme="minorHAnsi"/>
          <w:sz w:val="22"/>
          <w:lang w:val="en-US"/>
        </w:rPr>
      </w:pPr>
      <w:r w:rsidRPr="00973A53">
        <w:rPr>
          <w:rFonts w:asciiTheme="minorHAnsi" w:hAnsiTheme="minorHAnsi"/>
          <w:b/>
          <w:sz w:val="22"/>
          <w:lang w:val="en-US"/>
        </w:rPr>
        <w:t>Location:</w:t>
      </w:r>
      <w:r w:rsidRPr="00973A53">
        <w:rPr>
          <w:rFonts w:asciiTheme="minorHAnsi" w:hAnsiTheme="minorHAnsi"/>
          <w:b/>
          <w:sz w:val="20"/>
          <w:szCs w:val="22"/>
          <w:lang w:val="en-US"/>
        </w:rPr>
        <w:tab/>
      </w:r>
      <w:r w:rsidR="008D6795">
        <w:rPr>
          <w:rFonts w:asciiTheme="minorHAnsi" w:hAnsiTheme="minorHAnsi"/>
          <w:sz w:val="20"/>
          <w:szCs w:val="22"/>
          <w:lang w:val="en-US"/>
        </w:rPr>
        <w:t>Sydney</w:t>
      </w:r>
      <w:r w:rsidR="00662F9A">
        <w:rPr>
          <w:rFonts w:asciiTheme="minorHAnsi" w:hAnsiTheme="minorHAnsi"/>
          <w:sz w:val="20"/>
          <w:szCs w:val="22"/>
          <w:lang w:val="en-US"/>
        </w:rPr>
        <w:tab/>
      </w:r>
    </w:p>
    <w:p w:rsidR="00AF3CA0" w:rsidRPr="00973A53" w:rsidRDefault="00AF3CA0" w:rsidP="00DE2202">
      <w:pPr>
        <w:pBdr>
          <w:top w:val="single" w:sz="4" w:space="1" w:color="auto"/>
        </w:pBdr>
        <w:tabs>
          <w:tab w:val="left" w:pos="1893"/>
          <w:tab w:val="left" w:pos="6139"/>
          <w:tab w:val="left" w:pos="8282"/>
        </w:tabs>
        <w:rPr>
          <w:rFonts w:asciiTheme="minorHAnsi" w:hAnsiTheme="minorHAnsi"/>
          <w:sz w:val="20"/>
          <w:szCs w:val="22"/>
          <w:lang w:val="en-US"/>
        </w:rPr>
      </w:pPr>
    </w:p>
    <w:p w:rsidR="00AF3CA0" w:rsidRDefault="008B6A8C" w:rsidP="00DE2202">
      <w:pPr>
        <w:pStyle w:val="TxBrp3"/>
        <w:spacing w:line="276" w:lineRule="auto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SCOPE and </w:t>
      </w:r>
      <w:r w:rsidR="00AF3CA0" w:rsidRPr="00973A53">
        <w:rPr>
          <w:rFonts w:asciiTheme="minorHAnsi" w:hAnsiTheme="minorHAnsi"/>
          <w:b/>
          <w:sz w:val="22"/>
        </w:rPr>
        <w:t>PURPOSE</w:t>
      </w:r>
    </w:p>
    <w:p w:rsidR="00943256" w:rsidRPr="00973A53" w:rsidRDefault="00943256" w:rsidP="00DE2202">
      <w:pPr>
        <w:pStyle w:val="TxBrp3"/>
        <w:spacing w:line="276" w:lineRule="auto"/>
        <w:jc w:val="left"/>
        <w:rPr>
          <w:rFonts w:asciiTheme="minorHAnsi" w:hAnsiTheme="minorHAnsi"/>
          <w:b/>
          <w:sz w:val="20"/>
          <w:szCs w:val="22"/>
        </w:rPr>
      </w:pPr>
    </w:p>
    <w:p w:rsidR="00B014E9" w:rsidRPr="00960BDD" w:rsidRDefault="00CF1DF5" w:rsidP="00DE2202">
      <w:pPr>
        <w:spacing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United </w:t>
      </w:r>
      <w:r w:rsidR="00C0647D">
        <w:rPr>
          <w:rFonts w:asciiTheme="minorHAnsi" w:hAnsiTheme="minorHAnsi" w:cs="Arial"/>
          <w:sz w:val="20"/>
        </w:rPr>
        <w:t>Way i</w:t>
      </w:r>
      <w:r w:rsidR="00E62983">
        <w:rPr>
          <w:rFonts w:asciiTheme="minorHAnsi" w:hAnsiTheme="minorHAnsi" w:cs="Arial"/>
          <w:sz w:val="20"/>
        </w:rPr>
        <w:t xml:space="preserve">s </w:t>
      </w:r>
      <w:r w:rsidR="00C0647D">
        <w:rPr>
          <w:rFonts w:asciiTheme="minorHAnsi" w:hAnsiTheme="minorHAnsi" w:cs="Arial"/>
          <w:sz w:val="20"/>
        </w:rPr>
        <w:t xml:space="preserve">one of the world’s </w:t>
      </w:r>
      <w:r w:rsidR="00C0647D" w:rsidRPr="00960BDD">
        <w:rPr>
          <w:rFonts w:asciiTheme="minorHAnsi" w:hAnsiTheme="minorHAnsi" w:cs="Arial"/>
          <w:sz w:val="20"/>
        </w:rPr>
        <w:t xml:space="preserve">largest privately funded </w:t>
      </w:r>
      <w:r w:rsidR="00C0647D">
        <w:rPr>
          <w:rFonts w:asciiTheme="minorHAnsi" w:hAnsiTheme="minorHAnsi" w:cs="Arial"/>
          <w:sz w:val="20"/>
        </w:rPr>
        <w:t xml:space="preserve">non-government organisations (NGO) </w:t>
      </w:r>
      <w:r w:rsidR="00C0647D" w:rsidRPr="00960BDD">
        <w:rPr>
          <w:rFonts w:asciiTheme="minorHAnsi" w:hAnsiTheme="minorHAnsi" w:cs="Arial"/>
          <w:sz w:val="20"/>
        </w:rPr>
        <w:t xml:space="preserve">working in </w:t>
      </w:r>
      <w:r w:rsidR="00C0647D">
        <w:rPr>
          <w:rFonts w:asciiTheme="minorHAnsi" w:hAnsiTheme="minorHAnsi" w:cs="Arial"/>
          <w:sz w:val="20"/>
        </w:rPr>
        <w:t xml:space="preserve">over 41 countries. With more than 125 </w:t>
      </w:r>
      <w:r w:rsidR="00B108DA">
        <w:rPr>
          <w:rFonts w:asciiTheme="minorHAnsi" w:hAnsiTheme="minorHAnsi" w:cs="Arial"/>
          <w:sz w:val="20"/>
        </w:rPr>
        <w:t>years of</w:t>
      </w:r>
      <w:r w:rsidR="008F7D2A">
        <w:rPr>
          <w:rFonts w:asciiTheme="minorHAnsi" w:hAnsiTheme="minorHAnsi" w:cs="Arial"/>
          <w:sz w:val="20"/>
        </w:rPr>
        <w:t xml:space="preserve"> global experience (over 50 years in Australia)</w:t>
      </w:r>
      <w:r w:rsidR="001570C3">
        <w:rPr>
          <w:rFonts w:asciiTheme="minorHAnsi" w:hAnsiTheme="minorHAnsi" w:cs="Arial"/>
          <w:sz w:val="20"/>
        </w:rPr>
        <w:t>, U</w:t>
      </w:r>
      <w:r w:rsidR="00173809">
        <w:rPr>
          <w:rFonts w:asciiTheme="minorHAnsi" w:hAnsiTheme="minorHAnsi" w:cs="Arial"/>
          <w:sz w:val="20"/>
        </w:rPr>
        <w:t xml:space="preserve">nited </w:t>
      </w:r>
      <w:r w:rsidR="001570C3">
        <w:rPr>
          <w:rFonts w:asciiTheme="minorHAnsi" w:hAnsiTheme="minorHAnsi" w:cs="Arial"/>
          <w:sz w:val="20"/>
        </w:rPr>
        <w:t>W</w:t>
      </w:r>
      <w:r w:rsidR="00173809">
        <w:rPr>
          <w:rFonts w:asciiTheme="minorHAnsi" w:hAnsiTheme="minorHAnsi" w:cs="Arial"/>
          <w:sz w:val="20"/>
        </w:rPr>
        <w:t xml:space="preserve">ay </w:t>
      </w:r>
      <w:r w:rsidR="00656C60">
        <w:rPr>
          <w:rFonts w:asciiTheme="minorHAnsi" w:hAnsiTheme="minorHAnsi" w:cs="Arial"/>
          <w:sz w:val="20"/>
        </w:rPr>
        <w:t>Australia’s (UWA</w:t>
      </w:r>
      <w:r w:rsidR="00674EB6">
        <w:rPr>
          <w:rFonts w:asciiTheme="minorHAnsi" w:hAnsiTheme="minorHAnsi" w:cs="Arial"/>
          <w:sz w:val="20"/>
        </w:rPr>
        <w:t xml:space="preserve">) </w:t>
      </w:r>
      <w:r w:rsidR="00C0647D">
        <w:rPr>
          <w:rFonts w:asciiTheme="minorHAnsi" w:hAnsiTheme="minorHAnsi" w:cs="Arial"/>
          <w:sz w:val="20"/>
        </w:rPr>
        <w:t xml:space="preserve">strategy is to build on </w:t>
      </w:r>
      <w:r w:rsidR="001570C3">
        <w:rPr>
          <w:rFonts w:asciiTheme="minorHAnsi" w:hAnsiTheme="minorHAnsi" w:cs="Arial"/>
          <w:sz w:val="20"/>
        </w:rPr>
        <w:t xml:space="preserve">the organisations’ </w:t>
      </w:r>
      <w:r w:rsidR="00C0647D">
        <w:rPr>
          <w:rFonts w:asciiTheme="minorHAnsi" w:hAnsiTheme="minorHAnsi" w:cs="Arial"/>
          <w:sz w:val="20"/>
        </w:rPr>
        <w:t>social innovation</w:t>
      </w:r>
      <w:r w:rsidR="008F7D2A">
        <w:rPr>
          <w:rFonts w:asciiTheme="minorHAnsi" w:hAnsiTheme="minorHAnsi" w:cs="Arial"/>
          <w:sz w:val="20"/>
        </w:rPr>
        <w:t xml:space="preserve"> </w:t>
      </w:r>
      <w:r w:rsidR="00C0647D">
        <w:rPr>
          <w:rFonts w:asciiTheme="minorHAnsi" w:hAnsiTheme="minorHAnsi" w:cs="Arial"/>
          <w:sz w:val="20"/>
        </w:rPr>
        <w:t>and</w:t>
      </w:r>
      <w:r w:rsidR="001570C3">
        <w:rPr>
          <w:rFonts w:asciiTheme="minorHAnsi" w:hAnsiTheme="minorHAnsi" w:cs="Arial"/>
          <w:sz w:val="20"/>
        </w:rPr>
        <w:t xml:space="preserve"> take</w:t>
      </w:r>
      <w:r w:rsidR="001570C3" w:rsidRPr="00960BDD">
        <w:rPr>
          <w:rFonts w:asciiTheme="minorHAnsi" w:hAnsiTheme="minorHAnsi" w:cs="Arial"/>
          <w:sz w:val="20"/>
        </w:rPr>
        <w:t xml:space="preserve"> collective impact to scale in communities across Australia</w:t>
      </w:r>
      <w:r w:rsidR="008F7D2A">
        <w:rPr>
          <w:rFonts w:asciiTheme="minorHAnsi" w:hAnsiTheme="minorHAnsi" w:cs="Arial"/>
          <w:sz w:val="20"/>
        </w:rPr>
        <w:t>.</w:t>
      </w:r>
      <w:r w:rsidR="00D729C1" w:rsidRPr="00960BDD">
        <w:rPr>
          <w:rFonts w:asciiTheme="minorHAnsi" w:hAnsiTheme="minorHAnsi" w:cs="Arial"/>
          <w:sz w:val="20"/>
        </w:rPr>
        <w:t xml:space="preserve"> </w:t>
      </w:r>
    </w:p>
    <w:p w:rsidR="00960BDD" w:rsidRDefault="00960BDD" w:rsidP="00DE2202">
      <w:pPr>
        <w:spacing w:line="276" w:lineRule="auto"/>
        <w:rPr>
          <w:rFonts w:asciiTheme="minorHAnsi" w:hAnsiTheme="minorHAnsi" w:cs="Arial"/>
          <w:sz w:val="20"/>
        </w:rPr>
      </w:pPr>
    </w:p>
    <w:p w:rsidR="00E62983" w:rsidRDefault="00B108DA" w:rsidP="00DE2202">
      <w:pPr>
        <w:spacing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Our community impact Mission is to mobilise communities to create last</w:t>
      </w:r>
      <w:r w:rsidR="005807B3">
        <w:rPr>
          <w:rFonts w:asciiTheme="minorHAnsi" w:hAnsiTheme="minorHAnsi" w:cs="Arial"/>
          <w:sz w:val="20"/>
        </w:rPr>
        <w:t>ing</w:t>
      </w:r>
      <w:r>
        <w:rPr>
          <w:rFonts w:asciiTheme="minorHAnsi" w:hAnsiTheme="minorHAnsi" w:cs="Arial"/>
          <w:sz w:val="20"/>
        </w:rPr>
        <w:t xml:space="preserve"> change in conditions that improve lives</w:t>
      </w:r>
      <w:r w:rsidRPr="00B108DA">
        <w:rPr>
          <w:rFonts w:asciiTheme="minorHAnsi" w:hAnsiTheme="minorHAnsi" w:cs="Arial"/>
          <w:sz w:val="20"/>
        </w:rPr>
        <w:t xml:space="preserve"> </w:t>
      </w:r>
      <w:r w:rsidR="005807B3">
        <w:rPr>
          <w:rFonts w:asciiTheme="minorHAnsi" w:hAnsiTheme="minorHAnsi" w:cs="Arial"/>
          <w:sz w:val="20"/>
        </w:rPr>
        <w:t>in the</w:t>
      </w:r>
      <w:r>
        <w:rPr>
          <w:rFonts w:asciiTheme="minorHAnsi" w:hAnsiTheme="minorHAnsi" w:cs="Arial"/>
          <w:sz w:val="20"/>
        </w:rPr>
        <w:t xml:space="preserve"> </w:t>
      </w:r>
      <w:r w:rsidR="00C13B3F">
        <w:rPr>
          <w:rFonts w:asciiTheme="minorHAnsi" w:hAnsiTheme="minorHAnsi" w:cs="Arial"/>
          <w:sz w:val="20"/>
        </w:rPr>
        <w:t>areas</w:t>
      </w:r>
      <w:r w:rsidR="005807B3">
        <w:rPr>
          <w:rFonts w:asciiTheme="minorHAnsi" w:hAnsiTheme="minorHAnsi" w:cs="Arial"/>
          <w:sz w:val="20"/>
        </w:rPr>
        <w:t xml:space="preserve"> of</w:t>
      </w:r>
      <w:r w:rsidR="00C13B3F">
        <w:rPr>
          <w:rFonts w:asciiTheme="minorHAnsi" w:hAnsiTheme="minorHAnsi" w:cs="Arial"/>
          <w:sz w:val="20"/>
        </w:rPr>
        <w:t xml:space="preserve"> income, education and health.</w:t>
      </w:r>
      <w:r w:rsidR="008C59C8">
        <w:rPr>
          <w:rFonts w:asciiTheme="minorHAnsi" w:hAnsiTheme="minorHAnsi" w:cs="Arial"/>
          <w:sz w:val="20"/>
        </w:rPr>
        <w:t xml:space="preserve"> We achieve this</w:t>
      </w:r>
      <w:r w:rsidR="002322FE">
        <w:rPr>
          <w:rFonts w:asciiTheme="minorHAnsi" w:hAnsiTheme="minorHAnsi" w:cs="Arial"/>
          <w:sz w:val="20"/>
        </w:rPr>
        <w:t xml:space="preserve"> </w:t>
      </w:r>
      <w:r w:rsidR="006618F4">
        <w:rPr>
          <w:rFonts w:asciiTheme="minorHAnsi" w:hAnsiTheme="minorHAnsi" w:cs="Arial"/>
          <w:sz w:val="20"/>
        </w:rPr>
        <w:t>in partnership with</w:t>
      </w:r>
      <w:r w:rsidR="00D17237">
        <w:rPr>
          <w:rFonts w:asciiTheme="minorHAnsi" w:hAnsiTheme="minorHAnsi" w:cs="Arial"/>
          <w:sz w:val="20"/>
        </w:rPr>
        <w:t xml:space="preserve"> </w:t>
      </w:r>
      <w:r w:rsidR="002322FE">
        <w:rPr>
          <w:rFonts w:asciiTheme="minorHAnsi" w:hAnsiTheme="minorHAnsi" w:cs="Arial"/>
          <w:sz w:val="20"/>
        </w:rPr>
        <w:t>corporate</w:t>
      </w:r>
      <w:r w:rsidR="006618F4">
        <w:rPr>
          <w:rFonts w:asciiTheme="minorHAnsi" w:hAnsiTheme="minorHAnsi" w:cs="Arial"/>
          <w:sz w:val="20"/>
        </w:rPr>
        <w:t>s</w:t>
      </w:r>
      <w:r w:rsidR="002322FE">
        <w:rPr>
          <w:rFonts w:asciiTheme="minorHAnsi" w:hAnsiTheme="minorHAnsi" w:cs="Arial"/>
          <w:sz w:val="20"/>
        </w:rPr>
        <w:t>, individual</w:t>
      </w:r>
      <w:r w:rsidR="006618F4">
        <w:rPr>
          <w:rFonts w:asciiTheme="minorHAnsi" w:hAnsiTheme="minorHAnsi" w:cs="Arial"/>
          <w:sz w:val="20"/>
        </w:rPr>
        <w:t>s</w:t>
      </w:r>
      <w:r w:rsidR="002322FE">
        <w:rPr>
          <w:rFonts w:asciiTheme="minorHAnsi" w:hAnsiTheme="minorHAnsi" w:cs="Arial"/>
          <w:sz w:val="20"/>
        </w:rPr>
        <w:t xml:space="preserve"> and communit</w:t>
      </w:r>
      <w:r w:rsidR="006618F4">
        <w:rPr>
          <w:rFonts w:asciiTheme="minorHAnsi" w:hAnsiTheme="minorHAnsi" w:cs="Arial"/>
          <w:sz w:val="20"/>
        </w:rPr>
        <w:t>ies who provide</w:t>
      </w:r>
      <w:r w:rsidR="002322FE">
        <w:rPr>
          <w:rFonts w:asciiTheme="minorHAnsi" w:hAnsiTheme="minorHAnsi" w:cs="Arial"/>
          <w:sz w:val="20"/>
        </w:rPr>
        <w:t xml:space="preserve"> resources (</w:t>
      </w:r>
      <w:r w:rsidR="00F97696">
        <w:rPr>
          <w:rFonts w:asciiTheme="minorHAnsi" w:hAnsiTheme="minorHAnsi" w:cs="Arial"/>
          <w:sz w:val="20"/>
        </w:rPr>
        <w:t xml:space="preserve">both </w:t>
      </w:r>
      <w:r w:rsidR="00D17237">
        <w:rPr>
          <w:rFonts w:asciiTheme="minorHAnsi" w:hAnsiTheme="minorHAnsi" w:cs="Arial"/>
          <w:sz w:val="20"/>
        </w:rPr>
        <w:t>financial and non-financial</w:t>
      </w:r>
      <w:r w:rsidR="002322FE">
        <w:rPr>
          <w:rFonts w:asciiTheme="minorHAnsi" w:hAnsiTheme="minorHAnsi" w:cs="Arial"/>
          <w:sz w:val="20"/>
        </w:rPr>
        <w:t xml:space="preserve">) and volunteers who support </w:t>
      </w:r>
      <w:r w:rsidR="00046BFC">
        <w:rPr>
          <w:rFonts w:asciiTheme="minorHAnsi" w:hAnsiTheme="minorHAnsi" w:cs="Arial"/>
          <w:sz w:val="20"/>
        </w:rPr>
        <w:t>grassroots community organisations.</w:t>
      </w:r>
    </w:p>
    <w:p w:rsidR="00E62983" w:rsidRDefault="00E62983" w:rsidP="00DE2202">
      <w:pPr>
        <w:spacing w:line="276" w:lineRule="auto"/>
        <w:rPr>
          <w:rFonts w:asciiTheme="minorHAnsi" w:hAnsiTheme="minorHAnsi" w:cs="Arial"/>
          <w:sz w:val="20"/>
        </w:rPr>
      </w:pPr>
    </w:p>
    <w:p w:rsidR="00F83EEE" w:rsidRDefault="007C54F0" w:rsidP="00DE2202">
      <w:pPr>
        <w:spacing w:line="276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The </w:t>
      </w:r>
      <w:r w:rsidR="00B9640C" w:rsidRPr="00B9640C">
        <w:rPr>
          <w:rFonts w:asciiTheme="minorHAnsi" w:hAnsiTheme="minorHAnsi"/>
          <w:sz w:val="20"/>
          <w:szCs w:val="22"/>
        </w:rPr>
        <w:t xml:space="preserve">Partnerships </w:t>
      </w:r>
      <w:r w:rsidR="00FE6B4C">
        <w:rPr>
          <w:rFonts w:asciiTheme="minorHAnsi" w:hAnsiTheme="minorHAnsi"/>
          <w:sz w:val="20"/>
          <w:szCs w:val="22"/>
        </w:rPr>
        <w:t>Coordinator</w:t>
      </w:r>
      <w:r w:rsidR="00B9640C">
        <w:rPr>
          <w:rFonts w:asciiTheme="minorHAnsi" w:hAnsiTheme="minorHAnsi" w:cs="Arial"/>
          <w:sz w:val="20"/>
        </w:rPr>
        <w:t xml:space="preserve"> </w:t>
      </w:r>
      <w:r w:rsidR="00DE2202" w:rsidRPr="00DE2202">
        <w:rPr>
          <w:rFonts w:asciiTheme="minorHAnsi" w:hAnsiTheme="minorHAnsi" w:cs="Arial"/>
          <w:sz w:val="20"/>
        </w:rPr>
        <w:t xml:space="preserve">is responsible for offering </w:t>
      </w:r>
      <w:r w:rsidR="00D0188C" w:rsidRPr="00DE2202">
        <w:rPr>
          <w:rFonts w:asciiTheme="minorHAnsi" w:hAnsiTheme="minorHAnsi" w:cs="Arial"/>
          <w:sz w:val="20"/>
        </w:rPr>
        <w:t>high-level</w:t>
      </w:r>
      <w:r w:rsidR="00DE2202" w:rsidRPr="00DE2202">
        <w:rPr>
          <w:rFonts w:asciiTheme="minorHAnsi" w:hAnsiTheme="minorHAnsi" w:cs="Arial"/>
          <w:sz w:val="20"/>
        </w:rPr>
        <w:t xml:space="preserve"> account management to key corporate </w:t>
      </w:r>
      <w:r w:rsidR="00943256">
        <w:rPr>
          <w:rFonts w:asciiTheme="minorHAnsi" w:hAnsiTheme="minorHAnsi" w:cs="Arial"/>
          <w:sz w:val="20"/>
        </w:rPr>
        <w:t xml:space="preserve">and philanthropic </w:t>
      </w:r>
      <w:r w:rsidR="00DE2202" w:rsidRPr="00DE2202">
        <w:rPr>
          <w:rFonts w:asciiTheme="minorHAnsi" w:hAnsiTheme="minorHAnsi" w:cs="Arial"/>
          <w:sz w:val="20"/>
        </w:rPr>
        <w:t>partners, ensuring that these relationships are dev</w:t>
      </w:r>
      <w:r w:rsidR="00F83EEE">
        <w:rPr>
          <w:rFonts w:asciiTheme="minorHAnsi" w:hAnsiTheme="minorHAnsi" w:cs="Arial"/>
          <w:sz w:val="20"/>
        </w:rPr>
        <w:t xml:space="preserve">eloped to their full potential.  </w:t>
      </w:r>
      <w:r w:rsidR="00851241">
        <w:rPr>
          <w:rFonts w:asciiTheme="minorHAnsi" w:hAnsiTheme="minorHAnsi" w:cs="Arial"/>
          <w:sz w:val="20"/>
        </w:rPr>
        <w:t xml:space="preserve">Working with </w:t>
      </w:r>
      <w:bookmarkStart w:id="0" w:name="_GoBack"/>
      <w:bookmarkEnd w:id="0"/>
      <w:r w:rsidR="00DE2202" w:rsidRPr="00DE2202">
        <w:rPr>
          <w:rFonts w:asciiTheme="minorHAnsi" w:hAnsiTheme="minorHAnsi" w:cs="Arial"/>
          <w:sz w:val="20"/>
        </w:rPr>
        <w:t xml:space="preserve">a portfolio of </w:t>
      </w:r>
      <w:r w:rsidR="00D0188C" w:rsidRPr="00DE2202">
        <w:rPr>
          <w:rFonts w:asciiTheme="minorHAnsi" w:hAnsiTheme="minorHAnsi" w:cs="Arial"/>
          <w:sz w:val="20"/>
        </w:rPr>
        <w:t>partners,</w:t>
      </w:r>
      <w:r w:rsidR="00DE2202" w:rsidRPr="00DE2202">
        <w:rPr>
          <w:rFonts w:asciiTheme="minorHAnsi" w:hAnsiTheme="minorHAnsi" w:cs="Arial"/>
          <w:sz w:val="20"/>
        </w:rPr>
        <w:t xml:space="preserve"> you will work closely with their internal team and the </w:t>
      </w:r>
      <w:r w:rsidR="00D0188C">
        <w:rPr>
          <w:rFonts w:asciiTheme="minorHAnsi" w:hAnsiTheme="minorHAnsi" w:cs="Arial"/>
          <w:sz w:val="20"/>
        </w:rPr>
        <w:t>Partnerships</w:t>
      </w:r>
      <w:r w:rsidR="00DE2202">
        <w:rPr>
          <w:rFonts w:asciiTheme="minorHAnsi" w:hAnsiTheme="minorHAnsi" w:cs="Arial"/>
          <w:sz w:val="20"/>
        </w:rPr>
        <w:t xml:space="preserve"> team</w:t>
      </w:r>
      <w:r w:rsidR="00DE2202" w:rsidRPr="00DE2202">
        <w:rPr>
          <w:rFonts w:asciiTheme="minorHAnsi" w:hAnsiTheme="minorHAnsi" w:cs="Arial"/>
          <w:sz w:val="20"/>
        </w:rPr>
        <w:t xml:space="preserve"> to deliver workplace giving, </w:t>
      </w:r>
      <w:r w:rsidR="00DE2202">
        <w:rPr>
          <w:rFonts w:asciiTheme="minorHAnsi" w:hAnsiTheme="minorHAnsi" w:cs="Arial"/>
          <w:sz w:val="20"/>
        </w:rPr>
        <w:t xml:space="preserve">employee volunteering, </w:t>
      </w:r>
      <w:r w:rsidR="00F83EEE">
        <w:rPr>
          <w:rFonts w:asciiTheme="minorHAnsi" w:hAnsiTheme="minorHAnsi" w:cs="Arial"/>
          <w:sz w:val="20"/>
        </w:rPr>
        <w:t xml:space="preserve">advocacy initiatives, </w:t>
      </w:r>
      <w:r w:rsidR="00DE2202" w:rsidRPr="00DE2202">
        <w:rPr>
          <w:rFonts w:asciiTheme="minorHAnsi" w:hAnsiTheme="minorHAnsi" w:cs="Arial"/>
          <w:sz w:val="20"/>
        </w:rPr>
        <w:t xml:space="preserve">partnered </w:t>
      </w:r>
      <w:r w:rsidR="00F83EEE">
        <w:rPr>
          <w:rFonts w:asciiTheme="minorHAnsi" w:hAnsiTheme="minorHAnsi" w:cs="Arial"/>
          <w:sz w:val="20"/>
        </w:rPr>
        <w:t>projects</w:t>
      </w:r>
      <w:r w:rsidR="00DE2202" w:rsidRPr="00DE2202">
        <w:rPr>
          <w:rFonts w:asciiTheme="minorHAnsi" w:hAnsiTheme="minorHAnsi" w:cs="Arial"/>
          <w:sz w:val="20"/>
        </w:rPr>
        <w:t xml:space="preserve"> and </w:t>
      </w:r>
      <w:r w:rsidR="00DE2202">
        <w:rPr>
          <w:rFonts w:asciiTheme="minorHAnsi" w:hAnsiTheme="minorHAnsi" w:cs="Arial"/>
          <w:sz w:val="20"/>
        </w:rPr>
        <w:t>fundraising</w:t>
      </w:r>
      <w:r w:rsidR="00DE2202" w:rsidRPr="00DE2202">
        <w:rPr>
          <w:rFonts w:asciiTheme="minorHAnsi" w:hAnsiTheme="minorHAnsi" w:cs="Arial"/>
          <w:sz w:val="20"/>
        </w:rPr>
        <w:t xml:space="preserve"> campaigns.</w:t>
      </w:r>
      <w:r w:rsidR="00DE2202" w:rsidRPr="00DE2202">
        <w:rPr>
          <w:rFonts w:asciiTheme="minorHAnsi" w:hAnsiTheme="minorHAnsi" w:cs="Arial"/>
          <w:i/>
          <w:iCs/>
          <w:sz w:val="20"/>
        </w:rPr>
        <w:t xml:space="preserve">  </w:t>
      </w:r>
      <w:r w:rsidR="00F83EEE">
        <w:rPr>
          <w:rFonts w:asciiTheme="minorHAnsi" w:hAnsiTheme="minorHAnsi" w:cs="Arial"/>
          <w:sz w:val="20"/>
        </w:rPr>
        <w:t> </w:t>
      </w:r>
      <w:r w:rsidR="00F83EEE">
        <w:rPr>
          <w:rFonts w:asciiTheme="minorHAnsi" w:hAnsiTheme="minorHAnsi" w:cs="Arial"/>
          <w:sz w:val="20"/>
        </w:rPr>
        <w:br/>
        <w:t> </w:t>
      </w:r>
      <w:r w:rsidR="00F83EEE">
        <w:rPr>
          <w:rFonts w:asciiTheme="minorHAnsi" w:hAnsiTheme="minorHAnsi" w:cs="Arial"/>
          <w:sz w:val="20"/>
        </w:rPr>
        <w:br/>
        <w:t>The role of P</w:t>
      </w:r>
      <w:r w:rsidR="00DE2202" w:rsidRPr="00DE2202">
        <w:rPr>
          <w:rFonts w:asciiTheme="minorHAnsi" w:hAnsiTheme="minorHAnsi" w:cs="Arial"/>
          <w:sz w:val="20"/>
        </w:rPr>
        <w:t>artnership</w:t>
      </w:r>
      <w:r w:rsidR="00F83EEE">
        <w:rPr>
          <w:rFonts w:asciiTheme="minorHAnsi" w:hAnsiTheme="minorHAnsi" w:cs="Arial"/>
          <w:sz w:val="20"/>
        </w:rPr>
        <w:t xml:space="preserve">s </w:t>
      </w:r>
      <w:r w:rsidR="00FE6B4C">
        <w:rPr>
          <w:rFonts w:asciiTheme="minorHAnsi" w:hAnsiTheme="minorHAnsi" w:cs="Arial"/>
          <w:sz w:val="20"/>
        </w:rPr>
        <w:t>Coordinator</w:t>
      </w:r>
      <w:r w:rsidR="00DE2202" w:rsidRPr="00DE2202">
        <w:rPr>
          <w:rFonts w:asciiTheme="minorHAnsi" w:hAnsiTheme="minorHAnsi" w:cs="Arial"/>
          <w:sz w:val="20"/>
        </w:rPr>
        <w:t xml:space="preserve"> is ideal for an individual with demonstrated experience in building financially strong and mutually beneficial relationships. </w:t>
      </w:r>
    </w:p>
    <w:p w:rsidR="004C6470" w:rsidRPr="00973A53" w:rsidRDefault="004C6470" w:rsidP="00DE2202">
      <w:pPr>
        <w:rPr>
          <w:rFonts w:asciiTheme="minorHAnsi" w:hAnsiTheme="minorHAnsi" w:cs="Arial"/>
          <w:sz w:val="20"/>
        </w:rPr>
      </w:pPr>
    </w:p>
    <w:p w:rsidR="00AF3CA0" w:rsidRPr="00973A53" w:rsidRDefault="00AF3CA0" w:rsidP="00DE2202">
      <w:pPr>
        <w:tabs>
          <w:tab w:val="left" w:pos="6544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</w:rPr>
      </w:pPr>
      <w:r w:rsidRPr="00973A53">
        <w:rPr>
          <w:rFonts w:asciiTheme="minorHAnsi" w:hAnsiTheme="minorHAnsi"/>
          <w:b/>
          <w:bCs/>
          <w:sz w:val="22"/>
        </w:rPr>
        <w:t>KEY ACCOUNTABILITIES</w:t>
      </w:r>
    </w:p>
    <w:p w:rsidR="00943256" w:rsidRDefault="00943256" w:rsidP="00943256">
      <w:pPr>
        <w:rPr>
          <w:rFonts w:asciiTheme="minorHAnsi" w:hAnsiTheme="minorHAnsi" w:cs="Arial"/>
          <w:b/>
          <w:bCs/>
          <w:sz w:val="20"/>
          <w:szCs w:val="16"/>
        </w:rPr>
      </w:pPr>
    </w:p>
    <w:p w:rsidR="00D0188C" w:rsidRDefault="00D0188C" w:rsidP="00943256">
      <w:pPr>
        <w:rPr>
          <w:rFonts w:asciiTheme="minorHAnsi" w:hAnsiTheme="minorHAnsi" w:cs="Arial"/>
          <w:b/>
          <w:bCs/>
          <w:sz w:val="20"/>
          <w:szCs w:val="16"/>
        </w:rPr>
      </w:pPr>
      <w:r>
        <w:rPr>
          <w:rFonts w:asciiTheme="minorHAnsi" w:hAnsiTheme="minorHAnsi" w:cs="Arial"/>
          <w:b/>
          <w:bCs/>
          <w:sz w:val="20"/>
          <w:szCs w:val="16"/>
        </w:rPr>
        <w:t xml:space="preserve">Corporate Partnerships </w:t>
      </w:r>
    </w:p>
    <w:p w:rsidR="00A73BB3" w:rsidRDefault="00A73BB3" w:rsidP="00943256">
      <w:pPr>
        <w:rPr>
          <w:rFonts w:asciiTheme="minorHAnsi" w:hAnsiTheme="minorHAnsi" w:cs="Arial"/>
          <w:b/>
          <w:bCs/>
          <w:sz w:val="20"/>
          <w:szCs w:val="16"/>
        </w:rPr>
      </w:pPr>
    </w:p>
    <w:p w:rsidR="00A73BB3" w:rsidRDefault="00A73BB3" w:rsidP="00A73BB3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DD0BB8">
        <w:rPr>
          <w:rFonts w:asciiTheme="minorHAnsi" w:hAnsiTheme="minorHAnsi" w:cs="Arial"/>
          <w:sz w:val="20"/>
          <w:szCs w:val="22"/>
        </w:rPr>
        <w:t xml:space="preserve">Work with corporate partners to maximise financial and non-financial contributions </w:t>
      </w:r>
    </w:p>
    <w:p w:rsidR="00A73BB3" w:rsidRPr="00DD0BB8" w:rsidRDefault="00A73BB3" w:rsidP="00A73BB3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With guidance from the Corporate Partnerships and Volunteering Manager (CPVM) m</w:t>
      </w:r>
      <w:r w:rsidRPr="00DD0BB8">
        <w:rPr>
          <w:rFonts w:asciiTheme="minorHAnsi" w:hAnsiTheme="minorHAnsi" w:cs="Arial"/>
          <w:sz w:val="20"/>
          <w:szCs w:val="22"/>
        </w:rPr>
        <w:t xml:space="preserve">aintain all corporate partnerships engagement channels including workplace giving, employee volunteering, grants, sponsorship of events, partnered projects, advocacy initiatives and fundraising campaigns </w:t>
      </w:r>
    </w:p>
    <w:p w:rsidR="00A73BB3" w:rsidRPr="00F83EEE" w:rsidRDefault="00A73BB3" w:rsidP="00A73BB3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Support CPVM with </w:t>
      </w:r>
      <w:r w:rsidRPr="00F24715">
        <w:rPr>
          <w:rFonts w:asciiTheme="minorHAnsi" w:hAnsiTheme="minorHAnsi" w:cs="Arial"/>
          <w:sz w:val="20"/>
          <w:szCs w:val="22"/>
        </w:rPr>
        <w:t>Develop</w:t>
      </w:r>
      <w:r>
        <w:rPr>
          <w:rFonts w:asciiTheme="minorHAnsi" w:hAnsiTheme="minorHAnsi" w:cs="Arial"/>
          <w:sz w:val="20"/>
          <w:szCs w:val="22"/>
        </w:rPr>
        <w:t>ment</w:t>
      </w:r>
      <w:r w:rsidRPr="00F24715">
        <w:rPr>
          <w:rFonts w:asciiTheme="minorHAnsi" w:hAnsiTheme="minorHAnsi" w:cs="Arial"/>
          <w:sz w:val="20"/>
          <w:szCs w:val="22"/>
        </w:rPr>
        <w:t xml:space="preserve"> and implement</w:t>
      </w:r>
      <w:r>
        <w:rPr>
          <w:rFonts w:asciiTheme="minorHAnsi" w:hAnsiTheme="minorHAnsi" w:cs="Arial"/>
          <w:sz w:val="20"/>
          <w:szCs w:val="22"/>
        </w:rPr>
        <w:t>ation</w:t>
      </w:r>
      <w:r w:rsidRPr="00F24715">
        <w:rPr>
          <w:rFonts w:asciiTheme="minorHAnsi" w:hAnsiTheme="minorHAnsi" w:cs="Arial"/>
          <w:sz w:val="20"/>
          <w:szCs w:val="22"/>
        </w:rPr>
        <w:t xml:space="preserve"> annual </w:t>
      </w:r>
      <w:r w:rsidR="000A2F56">
        <w:rPr>
          <w:rFonts w:asciiTheme="minorHAnsi" w:hAnsiTheme="minorHAnsi" w:cs="Arial"/>
          <w:sz w:val="20"/>
          <w:szCs w:val="22"/>
        </w:rPr>
        <w:t>corporate engagement</w:t>
      </w:r>
      <w:r w:rsidRPr="00F24715">
        <w:rPr>
          <w:rFonts w:asciiTheme="minorHAnsi" w:hAnsiTheme="minorHAnsi" w:cs="Arial"/>
          <w:sz w:val="20"/>
          <w:szCs w:val="22"/>
        </w:rPr>
        <w:t xml:space="preserve"> plans to achieve set </w:t>
      </w:r>
      <w:r>
        <w:rPr>
          <w:rFonts w:asciiTheme="minorHAnsi" w:hAnsiTheme="minorHAnsi" w:cs="Arial"/>
          <w:sz w:val="20"/>
          <w:szCs w:val="22"/>
        </w:rPr>
        <w:t>income</w:t>
      </w:r>
      <w:r w:rsidRPr="00F24715">
        <w:rPr>
          <w:rFonts w:asciiTheme="minorHAnsi" w:hAnsiTheme="minorHAnsi" w:cs="Arial"/>
          <w:sz w:val="20"/>
          <w:szCs w:val="22"/>
        </w:rPr>
        <w:t xml:space="preserve"> targets and other key objectives</w:t>
      </w:r>
    </w:p>
    <w:p w:rsidR="00A73BB3" w:rsidRPr="00B9640C" w:rsidRDefault="00A73BB3" w:rsidP="00A73BB3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B9640C">
        <w:rPr>
          <w:rFonts w:asciiTheme="minorHAnsi" w:hAnsiTheme="minorHAnsi" w:cs="Arial"/>
          <w:sz w:val="20"/>
          <w:szCs w:val="22"/>
        </w:rPr>
        <w:t xml:space="preserve">Measure and report </w:t>
      </w:r>
      <w:r>
        <w:rPr>
          <w:rFonts w:asciiTheme="minorHAnsi" w:hAnsiTheme="minorHAnsi" w:cs="Arial"/>
          <w:sz w:val="20"/>
          <w:szCs w:val="22"/>
        </w:rPr>
        <w:t xml:space="preserve">on corporate partnerships </w:t>
      </w:r>
    </w:p>
    <w:p w:rsidR="00A73BB3" w:rsidRDefault="00A73BB3" w:rsidP="00A73BB3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Update </w:t>
      </w:r>
      <w:r w:rsidR="00FF08BA">
        <w:rPr>
          <w:rFonts w:asciiTheme="minorHAnsi" w:hAnsiTheme="minorHAnsi" w:cs="Arial"/>
          <w:sz w:val="20"/>
          <w:szCs w:val="22"/>
        </w:rPr>
        <w:t xml:space="preserve">and maintain </w:t>
      </w:r>
      <w:r>
        <w:rPr>
          <w:rFonts w:asciiTheme="minorHAnsi" w:hAnsiTheme="minorHAnsi" w:cs="Arial"/>
          <w:sz w:val="20"/>
          <w:szCs w:val="22"/>
        </w:rPr>
        <w:t xml:space="preserve">UWA donor and partnership database on United Way’s CRM systems </w:t>
      </w:r>
    </w:p>
    <w:p w:rsidR="00D0188C" w:rsidRDefault="00D0188C" w:rsidP="00A73BB3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Assist with and develop materials/assets for use in UWA communication channels; social media, Annual reports, website etc</w:t>
      </w:r>
    </w:p>
    <w:p w:rsidR="00D0188C" w:rsidRDefault="00D0188C" w:rsidP="00D0188C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Assist with organisation of all volunteering, fundraising, networking and other UWA events</w:t>
      </w:r>
    </w:p>
    <w:p w:rsidR="00D0188C" w:rsidRPr="00A800A9" w:rsidRDefault="00D0188C" w:rsidP="00D0188C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</w:t>
      </w:r>
      <w:r w:rsidRPr="00A800A9">
        <w:rPr>
          <w:rFonts w:asciiTheme="minorHAnsi" w:hAnsiTheme="minorHAnsi" w:cs="Arial"/>
          <w:sz w:val="20"/>
          <w:szCs w:val="22"/>
        </w:rPr>
        <w:t xml:space="preserve">romote United Way’s mission to government, NGO agencies, corporate partners and philanthropic organisations </w:t>
      </w:r>
    </w:p>
    <w:p w:rsidR="00D0188C" w:rsidRPr="00FF08BA" w:rsidRDefault="00D0188C" w:rsidP="00FF08BA">
      <w:pPr>
        <w:spacing w:line="276" w:lineRule="auto"/>
        <w:rPr>
          <w:rFonts w:asciiTheme="minorHAnsi" w:hAnsiTheme="minorHAnsi" w:cs="Arial"/>
          <w:sz w:val="20"/>
          <w:szCs w:val="22"/>
        </w:rPr>
      </w:pPr>
    </w:p>
    <w:p w:rsidR="00D0188C" w:rsidRPr="00D0188C" w:rsidRDefault="00FF08BA" w:rsidP="00D0188C">
      <w:pPr>
        <w:pStyle w:val="Heading1"/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Fundraising and </w:t>
      </w:r>
      <w:r w:rsidR="00D0188C">
        <w:rPr>
          <w:rFonts w:asciiTheme="minorHAnsi" w:hAnsiTheme="minorHAnsi"/>
          <w:sz w:val="20"/>
        </w:rPr>
        <w:t xml:space="preserve">Philanthropy </w:t>
      </w:r>
    </w:p>
    <w:p w:rsidR="00943256" w:rsidRDefault="00943256" w:rsidP="0094325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E71AD4">
        <w:rPr>
          <w:rFonts w:asciiTheme="minorHAnsi" w:hAnsiTheme="minorHAnsi" w:cs="Arial"/>
          <w:sz w:val="20"/>
          <w:szCs w:val="22"/>
        </w:rPr>
        <w:t xml:space="preserve">In liaison with the </w:t>
      </w:r>
      <w:r>
        <w:rPr>
          <w:rFonts w:asciiTheme="minorHAnsi" w:hAnsiTheme="minorHAnsi" w:cs="Arial"/>
          <w:sz w:val="20"/>
          <w:szCs w:val="22"/>
        </w:rPr>
        <w:t>Partnerships team</w:t>
      </w:r>
      <w:r w:rsidRPr="00E71AD4">
        <w:rPr>
          <w:rFonts w:asciiTheme="minorHAnsi" w:hAnsiTheme="minorHAnsi" w:cs="Arial"/>
          <w:sz w:val="20"/>
          <w:szCs w:val="22"/>
        </w:rPr>
        <w:t xml:space="preserve">, </w:t>
      </w:r>
      <w:r>
        <w:rPr>
          <w:rFonts w:asciiTheme="minorHAnsi" w:hAnsiTheme="minorHAnsi" w:cs="Arial"/>
          <w:sz w:val="20"/>
          <w:szCs w:val="22"/>
        </w:rPr>
        <w:t xml:space="preserve">help </w:t>
      </w:r>
      <w:r w:rsidRPr="00E71AD4">
        <w:rPr>
          <w:rFonts w:asciiTheme="minorHAnsi" w:hAnsiTheme="minorHAnsi" w:cs="Arial"/>
          <w:sz w:val="20"/>
          <w:szCs w:val="22"/>
        </w:rPr>
        <w:t xml:space="preserve">plan, coordinate and </w:t>
      </w:r>
      <w:r>
        <w:rPr>
          <w:rFonts w:asciiTheme="minorHAnsi" w:hAnsiTheme="minorHAnsi" w:cs="Arial"/>
          <w:sz w:val="20"/>
          <w:szCs w:val="22"/>
        </w:rPr>
        <w:t>grow income from Philanthropic funders</w:t>
      </w:r>
    </w:p>
    <w:p w:rsidR="00943256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Identify Trusts and Foundations and other funding sources</w:t>
      </w:r>
    </w:p>
    <w:p w:rsidR="00943256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Coordinate applications ensuring timely submissions and reporting</w:t>
      </w:r>
    </w:p>
    <w:p w:rsidR="00943256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Ensure clear records are kept </w:t>
      </w:r>
    </w:p>
    <w:p w:rsidR="00943256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Ensure relationships are built with key philanthropic funders by providing support to staff who are relationship managers</w:t>
      </w:r>
    </w:p>
    <w:p w:rsidR="00943256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Institute and manage stewardship program for philanthropic funders including reporting and communication </w:t>
      </w:r>
      <w:r>
        <w:rPr>
          <w:rFonts w:asciiTheme="minorHAnsi" w:hAnsiTheme="minorHAnsi" w:cs="Arial"/>
          <w:sz w:val="20"/>
          <w:szCs w:val="22"/>
        </w:rPr>
        <w:lastRenderedPageBreak/>
        <w:t>support.</w:t>
      </w:r>
    </w:p>
    <w:p w:rsidR="00943256" w:rsidRDefault="00943256" w:rsidP="0094325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Help coordinate United Way Australia’s Individual giving and major gift program</w:t>
      </w:r>
    </w:p>
    <w:p w:rsidR="00943256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Cs/>
          <w:sz w:val="20"/>
          <w:szCs w:val="22"/>
        </w:rPr>
        <w:t xml:space="preserve">Help </w:t>
      </w:r>
      <w:r w:rsidRPr="00315CCF">
        <w:rPr>
          <w:rFonts w:asciiTheme="minorHAnsi" w:hAnsiTheme="minorHAnsi" w:cs="Arial"/>
          <w:bCs/>
          <w:sz w:val="20"/>
          <w:szCs w:val="22"/>
        </w:rPr>
        <w:t>Identif</w:t>
      </w:r>
      <w:r>
        <w:rPr>
          <w:rFonts w:asciiTheme="minorHAnsi" w:hAnsiTheme="minorHAnsi" w:cs="Arial"/>
          <w:bCs/>
          <w:sz w:val="20"/>
          <w:szCs w:val="22"/>
        </w:rPr>
        <w:t>y and cultivate relationships with</w:t>
      </w:r>
      <w:r w:rsidRPr="00315CCF">
        <w:rPr>
          <w:rFonts w:asciiTheme="minorHAnsi" w:hAnsiTheme="minorHAnsi" w:cs="Arial"/>
          <w:bCs/>
          <w:sz w:val="20"/>
          <w:szCs w:val="22"/>
        </w:rPr>
        <w:t xml:space="preserve"> </w:t>
      </w:r>
      <w:r>
        <w:rPr>
          <w:rFonts w:asciiTheme="minorHAnsi" w:hAnsiTheme="minorHAnsi" w:cs="Arial"/>
          <w:bCs/>
          <w:sz w:val="20"/>
          <w:szCs w:val="22"/>
        </w:rPr>
        <w:t>potential HNWI’s</w:t>
      </w:r>
      <w:r>
        <w:rPr>
          <w:rFonts w:asciiTheme="minorHAnsi" w:hAnsiTheme="minorHAnsi" w:cs="Arial"/>
          <w:sz w:val="20"/>
          <w:szCs w:val="22"/>
        </w:rPr>
        <w:t>, assisting with the development and delivery of</w:t>
      </w:r>
      <w:r w:rsidRPr="00315CCF">
        <w:rPr>
          <w:rFonts w:asciiTheme="minorHAnsi" w:hAnsiTheme="minorHAnsi" w:cs="Arial"/>
          <w:sz w:val="20"/>
          <w:szCs w:val="22"/>
        </w:rPr>
        <w:t xml:space="preserve"> creative proposal</w:t>
      </w:r>
      <w:r>
        <w:rPr>
          <w:rFonts w:asciiTheme="minorHAnsi" w:hAnsiTheme="minorHAnsi" w:cs="Arial"/>
          <w:sz w:val="20"/>
          <w:szCs w:val="22"/>
        </w:rPr>
        <w:t>s and relationship development</w:t>
      </w:r>
    </w:p>
    <w:p w:rsidR="00943256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Work closely with key relationship holders to support the development of individual communications plans for Major Donors</w:t>
      </w:r>
    </w:p>
    <w:p w:rsidR="00943256" w:rsidRPr="00565EFB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Support execution of the plans including preparation of materials, recording donor engagement and helping with donor events.</w:t>
      </w:r>
    </w:p>
    <w:p w:rsidR="00943256" w:rsidRPr="0058288D" w:rsidRDefault="00943256" w:rsidP="00943256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Track donor income and retention</w:t>
      </w:r>
    </w:p>
    <w:p w:rsidR="00943256" w:rsidRPr="00315CCF" w:rsidRDefault="00943256" w:rsidP="0094325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Support </w:t>
      </w:r>
      <w:r w:rsidRPr="00315CCF">
        <w:rPr>
          <w:rFonts w:asciiTheme="minorHAnsi" w:hAnsiTheme="minorHAnsi" w:cs="Arial"/>
          <w:sz w:val="20"/>
          <w:szCs w:val="22"/>
        </w:rPr>
        <w:t xml:space="preserve">the development work of the </w:t>
      </w:r>
      <w:r>
        <w:rPr>
          <w:rFonts w:asciiTheme="minorHAnsi" w:hAnsiTheme="minorHAnsi" w:cs="Arial"/>
          <w:sz w:val="20"/>
          <w:szCs w:val="22"/>
        </w:rPr>
        <w:t xml:space="preserve">United Way National </w:t>
      </w:r>
      <w:r w:rsidRPr="00315CCF">
        <w:rPr>
          <w:rFonts w:asciiTheme="minorHAnsi" w:hAnsiTheme="minorHAnsi" w:cs="Arial"/>
          <w:sz w:val="20"/>
          <w:szCs w:val="22"/>
        </w:rPr>
        <w:t>Council.</w:t>
      </w:r>
    </w:p>
    <w:p w:rsidR="00943256" w:rsidRDefault="00943256" w:rsidP="0094325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Assist with the development or implementation of other fundraising initiates as needed.</w:t>
      </w:r>
    </w:p>
    <w:p w:rsidR="00943256" w:rsidRPr="00520BBA" w:rsidRDefault="00943256" w:rsidP="0094325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520BBA">
        <w:rPr>
          <w:rFonts w:asciiTheme="minorHAnsi" w:hAnsiTheme="minorHAnsi" w:cs="Arial"/>
          <w:sz w:val="20"/>
          <w:szCs w:val="22"/>
        </w:rPr>
        <w:t xml:space="preserve">Work closely with the </w:t>
      </w:r>
      <w:r>
        <w:rPr>
          <w:rFonts w:asciiTheme="minorHAnsi" w:hAnsiTheme="minorHAnsi" w:cs="Arial"/>
          <w:sz w:val="20"/>
          <w:szCs w:val="22"/>
        </w:rPr>
        <w:t xml:space="preserve">Fundraising Manager to identify and extend fundraising opportunities </w:t>
      </w:r>
    </w:p>
    <w:p w:rsidR="00943256" w:rsidRDefault="00943256" w:rsidP="0094325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Maintain relevant records on the UWA donors (customer relationship management (CRM)) systems, Salesforce</w:t>
      </w:r>
      <w:r w:rsidR="006557CC">
        <w:rPr>
          <w:rFonts w:asciiTheme="minorHAnsi" w:hAnsiTheme="minorHAnsi" w:cs="Arial"/>
          <w:sz w:val="20"/>
          <w:szCs w:val="22"/>
        </w:rPr>
        <w:t>)</w:t>
      </w:r>
    </w:p>
    <w:p w:rsidR="00935D0D" w:rsidRPr="00973A53" w:rsidRDefault="00935D0D" w:rsidP="00DE2202">
      <w:pPr>
        <w:rPr>
          <w:rFonts w:asciiTheme="minorHAnsi" w:hAnsiTheme="minorHAnsi"/>
        </w:rPr>
      </w:pPr>
    </w:p>
    <w:p w:rsidR="009C0605" w:rsidRPr="00973A53" w:rsidRDefault="009C0605" w:rsidP="00DE2202">
      <w:pPr>
        <w:pStyle w:val="Heading1"/>
        <w:spacing w:line="276" w:lineRule="auto"/>
        <w:rPr>
          <w:rFonts w:asciiTheme="minorHAnsi" w:hAnsiTheme="minorHAnsi"/>
          <w:sz w:val="20"/>
        </w:rPr>
      </w:pPr>
      <w:r w:rsidRPr="00973A53">
        <w:rPr>
          <w:rFonts w:asciiTheme="minorHAnsi" w:hAnsiTheme="minorHAnsi"/>
          <w:sz w:val="20"/>
        </w:rPr>
        <w:t>Relationship Management and Teamwork</w:t>
      </w:r>
    </w:p>
    <w:p w:rsidR="009C0605" w:rsidRPr="003E6F36" w:rsidRDefault="00C72B8E" w:rsidP="00DE2202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Promote and represent UWA with key </w:t>
      </w:r>
      <w:r w:rsidR="00C756B3">
        <w:rPr>
          <w:rFonts w:asciiTheme="minorHAnsi" w:hAnsiTheme="minorHAnsi" w:cs="Arial"/>
          <w:sz w:val="20"/>
          <w:szCs w:val="22"/>
        </w:rPr>
        <w:t>stakeholders</w:t>
      </w:r>
      <w:r>
        <w:rPr>
          <w:rFonts w:asciiTheme="minorHAnsi" w:hAnsiTheme="minorHAnsi" w:cs="Arial"/>
          <w:sz w:val="20"/>
          <w:szCs w:val="22"/>
        </w:rPr>
        <w:t xml:space="preserve"> including </w:t>
      </w:r>
      <w:r w:rsidR="006F782F">
        <w:rPr>
          <w:rFonts w:asciiTheme="minorHAnsi" w:hAnsiTheme="minorHAnsi" w:cs="Arial"/>
          <w:sz w:val="20"/>
          <w:szCs w:val="22"/>
        </w:rPr>
        <w:t>UW</w:t>
      </w:r>
      <w:r w:rsidR="00F24715">
        <w:rPr>
          <w:rFonts w:asciiTheme="minorHAnsi" w:hAnsiTheme="minorHAnsi" w:cs="Arial"/>
          <w:sz w:val="20"/>
          <w:szCs w:val="22"/>
        </w:rPr>
        <w:t>A</w:t>
      </w:r>
      <w:r w:rsidR="006F782F">
        <w:rPr>
          <w:rFonts w:asciiTheme="minorHAnsi" w:hAnsiTheme="minorHAnsi" w:cs="Arial"/>
          <w:sz w:val="20"/>
          <w:szCs w:val="22"/>
        </w:rPr>
        <w:t xml:space="preserve"> affiliates,</w:t>
      </w:r>
      <w:r>
        <w:rPr>
          <w:rFonts w:asciiTheme="minorHAnsi" w:hAnsiTheme="minorHAnsi" w:cs="Arial"/>
          <w:sz w:val="20"/>
          <w:szCs w:val="22"/>
        </w:rPr>
        <w:t xml:space="preserve"> colleagues, </w:t>
      </w:r>
      <w:r w:rsidR="008E48F8">
        <w:rPr>
          <w:rFonts w:asciiTheme="minorHAnsi" w:hAnsiTheme="minorHAnsi" w:cs="Arial"/>
          <w:sz w:val="20"/>
          <w:szCs w:val="22"/>
        </w:rPr>
        <w:t xml:space="preserve">local </w:t>
      </w:r>
      <w:r>
        <w:rPr>
          <w:rFonts w:asciiTheme="minorHAnsi" w:hAnsiTheme="minorHAnsi" w:cs="Arial"/>
          <w:sz w:val="20"/>
          <w:szCs w:val="22"/>
        </w:rPr>
        <w:t xml:space="preserve">government, </w:t>
      </w:r>
      <w:r w:rsidR="00C756B3">
        <w:rPr>
          <w:rFonts w:asciiTheme="minorHAnsi" w:hAnsiTheme="minorHAnsi" w:cs="Arial"/>
          <w:sz w:val="20"/>
          <w:szCs w:val="22"/>
        </w:rPr>
        <w:t>corporations</w:t>
      </w:r>
      <w:r>
        <w:rPr>
          <w:rFonts w:asciiTheme="minorHAnsi" w:hAnsiTheme="minorHAnsi" w:cs="Arial"/>
          <w:sz w:val="20"/>
          <w:szCs w:val="22"/>
        </w:rPr>
        <w:t>, foundations</w:t>
      </w:r>
      <w:r w:rsidR="006F782F">
        <w:rPr>
          <w:rFonts w:asciiTheme="minorHAnsi" w:hAnsiTheme="minorHAnsi" w:cs="Arial"/>
          <w:sz w:val="20"/>
          <w:szCs w:val="22"/>
        </w:rPr>
        <w:t xml:space="preserve"> and other non-profit organisations</w:t>
      </w:r>
      <w:r>
        <w:rPr>
          <w:rFonts w:asciiTheme="minorHAnsi" w:hAnsiTheme="minorHAnsi" w:cs="Arial"/>
          <w:sz w:val="20"/>
          <w:szCs w:val="22"/>
        </w:rPr>
        <w:t xml:space="preserve"> </w:t>
      </w:r>
    </w:p>
    <w:p w:rsidR="009C0605" w:rsidRPr="003E6F36" w:rsidRDefault="006C7B4F" w:rsidP="00DE2202">
      <w:pPr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Develop</w:t>
      </w:r>
      <w:r w:rsidR="006F782F">
        <w:rPr>
          <w:rFonts w:asciiTheme="minorHAnsi" w:hAnsiTheme="minorHAnsi" w:cs="Arial"/>
          <w:sz w:val="20"/>
          <w:szCs w:val="22"/>
        </w:rPr>
        <w:t xml:space="preserve"> cohesive personal and team </w:t>
      </w:r>
      <w:r>
        <w:rPr>
          <w:rFonts w:asciiTheme="minorHAnsi" w:hAnsiTheme="minorHAnsi" w:cs="Arial"/>
          <w:sz w:val="20"/>
          <w:szCs w:val="22"/>
        </w:rPr>
        <w:t>relationships</w:t>
      </w:r>
      <w:r w:rsidR="006F782F">
        <w:rPr>
          <w:rFonts w:asciiTheme="minorHAnsi" w:hAnsiTheme="minorHAnsi" w:cs="Arial"/>
          <w:sz w:val="20"/>
          <w:szCs w:val="22"/>
        </w:rPr>
        <w:t xml:space="preserve"> across the organisation and within the Resource Mobilisation</w:t>
      </w:r>
      <w:r w:rsidR="008E48F8">
        <w:rPr>
          <w:rFonts w:asciiTheme="minorHAnsi" w:hAnsiTheme="minorHAnsi" w:cs="Arial"/>
          <w:sz w:val="20"/>
          <w:szCs w:val="22"/>
        </w:rPr>
        <w:t xml:space="preserve"> and Community Impact and administration</w:t>
      </w:r>
      <w:r w:rsidR="006F782F">
        <w:rPr>
          <w:rFonts w:asciiTheme="minorHAnsi" w:hAnsiTheme="minorHAnsi" w:cs="Arial"/>
          <w:sz w:val="20"/>
          <w:szCs w:val="22"/>
        </w:rPr>
        <w:t xml:space="preserve"> team</w:t>
      </w:r>
      <w:r w:rsidR="008E48F8">
        <w:rPr>
          <w:rFonts w:asciiTheme="minorHAnsi" w:hAnsiTheme="minorHAnsi" w:cs="Arial"/>
          <w:sz w:val="20"/>
          <w:szCs w:val="22"/>
        </w:rPr>
        <w:t>s</w:t>
      </w:r>
    </w:p>
    <w:p w:rsidR="00FF08BA" w:rsidRDefault="00FF08BA" w:rsidP="00FF08B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As a member of the Partnerships team, contribute to the teams strategic direction, budget and execution</w:t>
      </w:r>
    </w:p>
    <w:p w:rsidR="00FF08BA" w:rsidRDefault="00FF08BA" w:rsidP="00FF08B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0"/>
          <w:szCs w:val="22"/>
        </w:rPr>
      </w:pPr>
      <w:r w:rsidRPr="00DC7078">
        <w:rPr>
          <w:rFonts w:asciiTheme="minorHAnsi" w:hAnsiTheme="minorHAnsi" w:cs="Arial"/>
          <w:sz w:val="20"/>
          <w:szCs w:val="22"/>
        </w:rPr>
        <w:t>At all times ensure personal and team behaviour is consistent with UWA’s Values</w:t>
      </w:r>
    </w:p>
    <w:p w:rsidR="005967F2" w:rsidRDefault="005967F2" w:rsidP="00DE2202">
      <w:pPr>
        <w:pStyle w:val="TxBrp3"/>
        <w:jc w:val="left"/>
        <w:rPr>
          <w:rFonts w:asciiTheme="minorHAnsi" w:hAnsiTheme="minorHAnsi"/>
          <w:b/>
          <w:sz w:val="20"/>
          <w:szCs w:val="22"/>
        </w:rPr>
      </w:pPr>
    </w:p>
    <w:p w:rsidR="009C0605" w:rsidRPr="00973A53" w:rsidRDefault="009C0605" w:rsidP="00DE2202">
      <w:pPr>
        <w:pStyle w:val="Heading1"/>
        <w:spacing w:line="276" w:lineRule="auto"/>
        <w:rPr>
          <w:rFonts w:asciiTheme="minorHAnsi" w:hAnsiTheme="minorHAnsi"/>
          <w:sz w:val="20"/>
        </w:rPr>
      </w:pPr>
      <w:r w:rsidRPr="00973A53">
        <w:rPr>
          <w:rFonts w:asciiTheme="minorHAnsi" w:hAnsiTheme="minorHAnsi"/>
          <w:sz w:val="20"/>
        </w:rPr>
        <w:t>Governance, Compliance and Risk Management</w:t>
      </w:r>
    </w:p>
    <w:p w:rsidR="009C0605" w:rsidRDefault="009C0605" w:rsidP="00DE22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0"/>
        </w:rPr>
      </w:pPr>
      <w:r w:rsidRPr="00973A53">
        <w:rPr>
          <w:rFonts w:asciiTheme="minorHAnsi" w:hAnsiTheme="minorHAnsi" w:cs="Arial"/>
          <w:bCs/>
          <w:sz w:val="20"/>
        </w:rPr>
        <w:t>Carry out responsibilities in line with delegated authority</w:t>
      </w:r>
    </w:p>
    <w:p w:rsidR="009C0605" w:rsidRPr="00973A53" w:rsidRDefault="009C0605" w:rsidP="00DE22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0"/>
        </w:rPr>
      </w:pPr>
      <w:r w:rsidRPr="00973A53">
        <w:rPr>
          <w:rFonts w:asciiTheme="minorHAnsi" w:hAnsiTheme="minorHAnsi" w:cs="Arial"/>
          <w:bCs/>
          <w:sz w:val="20"/>
        </w:rPr>
        <w:t xml:space="preserve">Report any non-compliance or risk issues to the </w:t>
      </w:r>
      <w:r w:rsidR="00973A53">
        <w:rPr>
          <w:rFonts w:asciiTheme="minorHAnsi" w:hAnsiTheme="minorHAnsi" w:cs="Arial"/>
          <w:bCs/>
          <w:sz w:val="20"/>
        </w:rPr>
        <w:t>CEO, Finance Audit and Risk Committee or the UWA Board.</w:t>
      </w:r>
      <w:r w:rsidRPr="00973A53">
        <w:rPr>
          <w:rFonts w:asciiTheme="minorHAnsi" w:hAnsiTheme="minorHAnsi" w:cs="Arial"/>
          <w:bCs/>
          <w:sz w:val="20"/>
        </w:rPr>
        <w:t xml:space="preserve"> </w:t>
      </w:r>
    </w:p>
    <w:p w:rsidR="005967F2" w:rsidRPr="00973A53" w:rsidRDefault="005967F2" w:rsidP="00DE2202">
      <w:pPr>
        <w:pStyle w:val="TxBrp3"/>
        <w:jc w:val="left"/>
        <w:rPr>
          <w:rFonts w:asciiTheme="minorHAnsi" w:hAnsiTheme="minorHAnsi"/>
          <w:b/>
          <w:sz w:val="20"/>
          <w:szCs w:val="22"/>
        </w:rPr>
      </w:pPr>
    </w:p>
    <w:p w:rsidR="009C0605" w:rsidRPr="00973A53" w:rsidRDefault="009C0605" w:rsidP="00DE2202">
      <w:pPr>
        <w:pStyle w:val="Heading1"/>
        <w:spacing w:line="276" w:lineRule="auto"/>
        <w:rPr>
          <w:rFonts w:asciiTheme="minorHAnsi" w:hAnsiTheme="minorHAnsi"/>
          <w:sz w:val="20"/>
        </w:rPr>
      </w:pPr>
      <w:r w:rsidRPr="00973A53">
        <w:rPr>
          <w:rFonts w:asciiTheme="minorHAnsi" w:hAnsiTheme="minorHAnsi"/>
          <w:sz w:val="20"/>
        </w:rPr>
        <w:t>Occupational Health &amp; Safety</w:t>
      </w:r>
    </w:p>
    <w:p w:rsidR="005967F2" w:rsidRPr="00F24715" w:rsidRDefault="009058A8" w:rsidP="00DE2202">
      <w:pPr>
        <w:numPr>
          <w:ilvl w:val="0"/>
          <w:numId w:val="1"/>
        </w:numPr>
        <w:tabs>
          <w:tab w:val="clear" w:pos="216"/>
          <w:tab w:val="num" w:pos="330"/>
        </w:tabs>
        <w:ind w:left="330" w:hanging="330"/>
        <w:rPr>
          <w:rFonts w:asciiTheme="minorHAnsi" w:hAnsiTheme="minorHAnsi"/>
          <w:b/>
          <w:sz w:val="20"/>
          <w:szCs w:val="22"/>
        </w:rPr>
      </w:pPr>
      <w:r w:rsidRPr="00973A53">
        <w:rPr>
          <w:rFonts w:asciiTheme="minorHAnsi" w:hAnsiTheme="minorHAnsi"/>
          <w:sz w:val="20"/>
          <w:szCs w:val="22"/>
        </w:rPr>
        <w:t xml:space="preserve">Adhere to OH&amp;S obligations and regulation </w:t>
      </w:r>
    </w:p>
    <w:p w:rsidR="005967F2" w:rsidRDefault="005967F2" w:rsidP="00DE2202">
      <w:pPr>
        <w:pStyle w:val="TxBrp3"/>
        <w:jc w:val="left"/>
        <w:rPr>
          <w:rFonts w:asciiTheme="minorHAnsi" w:hAnsiTheme="minorHAnsi"/>
          <w:b/>
          <w:sz w:val="20"/>
          <w:szCs w:val="22"/>
        </w:rPr>
      </w:pPr>
    </w:p>
    <w:p w:rsidR="00AF3CA0" w:rsidRPr="00973A53" w:rsidRDefault="00C8199B" w:rsidP="00DE2202">
      <w:pPr>
        <w:pStyle w:val="TxBrp3"/>
        <w:jc w:val="left"/>
        <w:rPr>
          <w:rFonts w:asciiTheme="minorHAnsi" w:hAnsiTheme="minorHAnsi"/>
          <w:b/>
          <w:sz w:val="20"/>
          <w:szCs w:val="22"/>
        </w:rPr>
      </w:pPr>
      <w:r w:rsidRPr="00973A53">
        <w:rPr>
          <w:rFonts w:asciiTheme="minorHAnsi" w:hAnsiTheme="minorHAnsi"/>
          <w:b/>
          <w:sz w:val="20"/>
          <w:szCs w:val="22"/>
        </w:rPr>
        <w:t>LIMITS OF AUTHORITY &amp; DECISION MAKING</w:t>
      </w:r>
    </w:p>
    <w:p w:rsidR="002D31F9" w:rsidRDefault="002D31F9" w:rsidP="00DE2202">
      <w:pPr>
        <w:numPr>
          <w:ilvl w:val="1"/>
          <w:numId w:val="1"/>
        </w:numPr>
        <w:tabs>
          <w:tab w:val="clear" w:pos="1440"/>
          <w:tab w:val="num" w:pos="330"/>
        </w:tabs>
        <w:ind w:left="33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Authority to represent UWA in relevant public and professional forums</w:t>
      </w:r>
    </w:p>
    <w:p w:rsidR="002D31F9" w:rsidRPr="00973A53" w:rsidRDefault="002D31F9" w:rsidP="00DE2202">
      <w:pPr>
        <w:numPr>
          <w:ilvl w:val="1"/>
          <w:numId w:val="1"/>
        </w:numPr>
        <w:tabs>
          <w:tab w:val="clear" w:pos="1440"/>
          <w:tab w:val="num" w:pos="330"/>
        </w:tabs>
        <w:ind w:left="33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Authority to submit funding applications and fundraising agreements in consultation with CEO</w:t>
      </w:r>
      <w:r w:rsidR="00567EA2">
        <w:rPr>
          <w:rFonts w:asciiTheme="minorHAnsi" w:hAnsiTheme="minorHAnsi" w:cs="Arial"/>
          <w:sz w:val="20"/>
        </w:rPr>
        <w:t xml:space="preserve"> and the Head of Resource Mobilisation</w:t>
      </w:r>
    </w:p>
    <w:p w:rsidR="005967F2" w:rsidRPr="00973A53" w:rsidRDefault="005967F2" w:rsidP="00DE2202">
      <w:pPr>
        <w:rPr>
          <w:rFonts w:asciiTheme="minorHAnsi" w:hAnsiTheme="minorHAnsi" w:cs="Arial"/>
          <w:sz w:val="20"/>
        </w:rPr>
      </w:pPr>
    </w:p>
    <w:p w:rsidR="005967F2" w:rsidRPr="00973A53" w:rsidRDefault="005967F2" w:rsidP="00DE2202">
      <w:pPr>
        <w:rPr>
          <w:rFonts w:asciiTheme="minorHAnsi" w:hAnsiTheme="minorHAnsi" w:cs="Arial"/>
          <w:sz w:val="20"/>
        </w:rPr>
      </w:pPr>
    </w:p>
    <w:p w:rsidR="00AF3CA0" w:rsidRPr="00973A53" w:rsidRDefault="00AF3CA0" w:rsidP="00DE2202">
      <w:pPr>
        <w:pStyle w:val="TxBrp2"/>
        <w:ind w:left="0"/>
        <w:jc w:val="left"/>
        <w:rPr>
          <w:rFonts w:asciiTheme="minorHAnsi" w:hAnsiTheme="minorHAnsi"/>
          <w:b/>
          <w:sz w:val="20"/>
          <w:szCs w:val="22"/>
        </w:rPr>
      </w:pPr>
      <w:r w:rsidRPr="00973A53">
        <w:rPr>
          <w:rFonts w:asciiTheme="minorHAnsi" w:hAnsiTheme="minorHAnsi"/>
          <w:b/>
          <w:sz w:val="22"/>
        </w:rPr>
        <w:t>KEY RESULT AREA &amp; MEASURES</w:t>
      </w:r>
    </w:p>
    <w:p w:rsidR="00AF3CA0" w:rsidRPr="00973A53" w:rsidRDefault="00AF3CA0" w:rsidP="00DE2202">
      <w:pPr>
        <w:tabs>
          <w:tab w:val="left" w:pos="204"/>
        </w:tabs>
        <w:rPr>
          <w:rFonts w:asciiTheme="minorHAnsi" w:hAnsiTheme="minorHAnsi"/>
          <w:sz w:val="20"/>
          <w:szCs w:val="22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657"/>
        <w:gridCol w:w="6549"/>
      </w:tblGrid>
      <w:tr w:rsidR="002E38BB" w:rsidRPr="00973A53" w:rsidTr="00973A53">
        <w:trPr>
          <w:trHeight w:val="399"/>
        </w:trPr>
        <w:tc>
          <w:tcPr>
            <w:tcW w:w="3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56CF3" w:rsidRPr="00973A53" w:rsidRDefault="00856CF3" w:rsidP="00DE2202">
            <w:pPr>
              <w:widowControl/>
              <w:rPr>
                <w:rFonts w:asciiTheme="minorHAnsi" w:hAnsiTheme="minorHAnsi" w:cs="Arial"/>
                <w:b/>
                <w:bCs/>
                <w:snapToGrid/>
                <w:sz w:val="20"/>
                <w:szCs w:val="16"/>
                <w:lang w:eastAsia="en-AU"/>
              </w:rPr>
            </w:pPr>
            <w:r w:rsidRPr="00973A53">
              <w:rPr>
                <w:rFonts w:asciiTheme="minorHAnsi" w:hAnsiTheme="minorHAnsi" w:cs="Arial"/>
                <w:b/>
                <w:bCs/>
                <w:snapToGrid/>
                <w:sz w:val="20"/>
                <w:szCs w:val="16"/>
                <w:lang w:eastAsia="en-AU"/>
              </w:rPr>
              <w:t>Key Result Area</w:t>
            </w:r>
          </w:p>
        </w:tc>
        <w:tc>
          <w:tcPr>
            <w:tcW w:w="6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56CF3" w:rsidRPr="00973A53" w:rsidRDefault="00E91B3D" w:rsidP="00DE2202">
            <w:pPr>
              <w:widowControl/>
              <w:rPr>
                <w:rFonts w:asciiTheme="minorHAnsi" w:hAnsiTheme="minorHAnsi" w:cs="Arial"/>
                <w:b/>
                <w:bCs/>
                <w:snapToGrid/>
                <w:sz w:val="20"/>
                <w:szCs w:val="16"/>
                <w:lang w:eastAsia="en-AU"/>
              </w:rPr>
            </w:pPr>
            <w:r w:rsidRPr="00973A53">
              <w:rPr>
                <w:rFonts w:asciiTheme="minorHAnsi" w:hAnsiTheme="minorHAnsi" w:cs="Arial"/>
                <w:b/>
                <w:bCs/>
                <w:snapToGrid/>
                <w:sz w:val="20"/>
                <w:szCs w:val="16"/>
                <w:lang w:eastAsia="en-AU"/>
              </w:rPr>
              <w:t>Measures</w:t>
            </w:r>
          </w:p>
        </w:tc>
      </w:tr>
      <w:tr w:rsidR="00F91027" w:rsidRPr="00973A53" w:rsidTr="00F24715">
        <w:trPr>
          <w:trHeight w:val="43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027" w:rsidRDefault="00F91027" w:rsidP="00F24715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 xml:space="preserve">Corporate </w:t>
            </w:r>
            <w:r w:rsidR="00B94263"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Engagement plan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027" w:rsidRDefault="00F91027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 xml:space="preserve">% achievement vs plan </w:t>
            </w:r>
          </w:p>
        </w:tc>
      </w:tr>
      <w:tr w:rsidR="0035654A" w:rsidRPr="00973A53" w:rsidTr="00973A53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A" w:rsidRPr="00973A53" w:rsidRDefault="0035654A" w:rsidP="0035654A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Financial responsibility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54A" w:rsidRDefault="0035654A" w:rsidP="0035654A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Revenue and expenses vs budget</w:t>
            </w:r>
          </w:p>
          <w:p w:rsidR="0035654A" w:rsidRPr="00973A53" w:rsidRDefault="0035654A" w:rsidP="0035654A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</w:p>
        </w:tc>
      </w:tr>
      <w:tr w:rsidR="008D55B1" w:rsidRPr="00973A53" w:rsidTr="00EB546D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5B1" w:rsidRDefault="000C1449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 xml:space="preserve">Relationship </w:t>
            </w:r>
            <w:r w:rsidR="008B30DC"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m</w:t>
            </w: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anagement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5B1" w:rsidRDefault="000C1449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Feedback from key stakeholders</w:t>
            </w:r>
          </w:p>
          <w:p w:rsidR="004A5B14" w:rsidRDefault="004A5B14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</w:p>
        </w:tc>
      </w:tr>
      <w:tr w:rsidR="00DC5A68" w:rsidRPr="00973A53" w:rsidTr="006F3B58">
        <w:trPr>
          <w:trHeight w:val="40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68" w:rsidRDefault="00DC5A68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Volunteer Effectiveness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68" w:rsidRDefault="00DC5A68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Feedback and survey benchmark from volunteers</w:t>
            </w:r>
          </w:p>
        </w:tc>
      </w:tr>
      <w:tr w:rsidR="00DC5A68" w:rsidRPr="00973A53" w:rsidTr="00F24715">
        <w:trPr>
          <w:trHeight w:val="408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68" w:rsidRDefault="00DC5A68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Risk management, OH&amp;S &amp; compliance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A68" w:rsidRDefault="00DC5A68" w:rsidP="00DE2202">
            <w:pPr>
              <w:widowControl/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</w:pPr>
            <w:r>
              <w:rPr>
                <w:rFonts w:asciiTheme="minorHAnsi" w:hAnsiTheme="minorHAnsi" w:cs="Arial"/>
                <w:snapToGrid/>
                <w:sz w:val="20"/>
                <w:szCs w:val="16"/>
                <w:lang w:eastAsia="en-AU"/>
              </w:rPr>
              <w:t>Nil significant breaches</w:t>
            </w:r>
          </w:p>
        </w:tc>
      </w:tr>
    </w:tbl>
    <w:p w:rsidR="00856CF3" w:rsidRPr="00973A53" w:rsidRDefault="00856CF3" w:rsidP="00DE2202">
      <w:pPr>
        <w:rPr>
          <w:rFonts w:asciiTheme="minorHAnsi" w:hAnsiTheme="minorHAnsi"/>
          <w:sz w:val="20"/>
          <w:szCs w:val="22"/>
        </w:rPr>
      </w:pPr>
    </w:p>
    <w:p w:rsidR="00AF3CA0" w:rsidRPr="00904098" w:rsidRDefault="00AF3CA0" w:rsidP="00DE2202">
      <w:pPr>
        <w:tabs>
          <w:tab w:val="left" w:pos="8100"/>
        </w:tabs>
        <w:rPr>
          <w:rFonts w:asciiTheme="minorHAnsi" w:hAnsiTheme="minorHAnsi"/>
          <w:sz w:val="22"/>
          <w:szCs w:val="24"/>
        </w:rPr>
        <w:sectPr w:rsidR="00AF3CA0" w:rsidRPr="00904098" w:rsidSect="005E400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680" w:right="851" w:bottom="568" w:left="851" w:header="426" w:footer="407" w:gutter="0"/>
          <w:cols w:space="708"/>
          <w:titlePg/>
          <w:docGrid w:linePitch="360"/>
        </w:sectPr>
      </w:pPr>
    </w:p>
    <w:p w:rsidR="00AF3CA0" w:rsidRPr="00973A53" w:rsidRDefault="00AF3CA0" w:rsidP="00DE2202">
      <w:pPr>
        <w:rPr>
          <w:rFonts w:asciiTheme="minorHAnsi" w:hAnsiTheme="minorHAnsi"/>
          <w:b/>
          <w:bCs/>
          <w:sz w:val="22"/>
          <w:szCs w:val="24"/>
        </w:rPr>
      </w:pPr>
      <w:r w:rsidRPr="00973A53">
        <w:rPr>
          <w:rFonts w:asciiTheme="minorHAnsi" w:hAnsiTheme="minorHAnsi"/>
          <w:b/>
          <w:bCs/>
          <w:sz w:val="22"/>
          <w:szCs w:val="24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82"/>
        <w:gridCol w:w="4087"/>
      </w:tblGrid>
      <w:tr w:rsidR="00AF3CA0" w:rsidRPr="00973A53" w:rsidTr="00ED20B1">
        <w:trPr>
          <w:trHeight w:val="360"/>
        </w:trPr>
        <w:tc>
          <w:tcPr>
            <w:tcW w:w="2301" w:type="dxa"/>
            <w:shd w:val="clear" w:color="auto" w:fill="8DB3E2"/>
            <w:vAlign w:val="center"/>
          </w:tcPr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082" w:type="dxa"/>
            <w:shd w:val="clear" w:color="auto" w:fill="8DB3E2"/>
            <w:vAlign w:val="center"/>
          </w:tcPr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73A53">
              <w:rPr>
                <w:rFonts w:asciiTheme="minorHAnsi" w:hAnsiTheme="minorHAnsi"/>
                <w:b/>
                <w:bCs/>
                <w:sz w:val="20"/>
                <w:szCs w:val="22"/>
              </w:rPr>
              <w:t>Essential</w:t>
            </w:r>
          </w:p>
        </w:tc>
        <w:tc>
          <w:tcPr>
            <w:tcW w:w="4087" w:type="dxa"/>
            <w:shd w:val="clear" w:color="auto" w:fill="8DB3E2"/>
            <w:vAlign w:val="center"/>
          </w:tcPr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73A53">
              <w:rPr>
                <w:rFonts w:asciiTheme="minorHAnsi" w:hAnsiTheme="minorHAnsi"/>
                <w:b/>
                <w:bCs/>
                <w:sz w:val="20"/>
                <w:szCs w:val="22"/>
              </w:rPr>
              <w:t>Desirable</w:t>
            </w:r>
          </w:p>
        </w:tc>
      </w:tr>
      <w:tr w:rsidR="00AF3CA0" w:rsidRPr="00973A53" w:rsidTr="00ED20B1">
        <w:tc>
          <w:tcPr>
            <w:tcW w:w="2301" w:type="dxa"/>
          </w:tcPr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73A53">
              <w:rPr>
                <w:rFonts w:asciiTheme="minorHAnsi" w:hAnsiTheme="minorHAnsi"/>
                <w:b/>
                <w:bCs/>
                <w:sz w:val="20"/>
                <w:szCs w:val="22"/>
              </w:rPr>
              <w:t>Qualifications</w:t>
            </w:r>
          </w:p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082" w:type="dxa"/>
          </w:tcPr>
          <w:p w:rsidR="00AF3CA0" w:rsidRPr="00973A53" w:rsidRDefault="0045506B" w:rsidP="00DE2202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Tertiary qualifications in </w:t>
            </w:r>
            <w:r w:rsidR="002E2B3D">
              <w:rPr>
                <w:rFonts w:asciiTheme="minorHAnsi" w:hAnsiTheme="minorHAnsi"/>
                <w:sz w:val="20"/>
                <w:szCs w:val="22"/>
              </w:rPr>
              <w:t xml:space="preserve">fundraising, sales, </w:t>
            </w:r>
            <w:r>
              <w:rPr>
                <w:rFonts w:asciiTheme="minorHAnsi" w:hAnsiTheme="minorHAnsi"/>
                <w:sz w:val="20"/>
                <w:szCs w:val="22"/>
              </w:rPr>
              <w:t>marketing, business</w:t>
            </w:r>
            <w:r w:rsidR="002E2B3D">
              <w:rPr>
                <w:rFonts w:asciiTheme="minorHAnsi" w:hAnsiTheme="minorHAnsi"/>
                <w:sz w:val="20"/>
                <w:szCs w:val="22"/>
              </w:rPr>
              <w:t xml:space="preserve"> or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443B35">
              <w:rPr>
                <w:rFonts w:asciiTheme="minorHAnsi" w:hAnsiTheme="minorHAnsi"/>
                <w:sz w:val="20"/>
                <w:szCs w:val="22"/>
              </w:rPr>
              <w:t>management</w:t>
            </w:r>
            <w:r w:rsidR="00DF19EC">
              <w:rPr>
                <w:rFonts w:asciiTheme="minorHAnsi" w:hAnsiTheme="minorHAnsi"/>
                <w:sz w:val="20"/>
                <w:szCs w:val="22"/>
              </w:rPr>
              <w:t>,</w:t>
            </w:r>
            <w:r w:rsidR="005720B2">
              <w:rPr>
                <w:rFonts w:asciiTheme="minorHAnsi" w:hAnsiTheme="minorHAnsi"/>
                <w:sz w:val="20"/>
                <w:szCs w:val="22"/>
              </w:rPr>
              <w:t xml:space="preserve"> CSR</w:t>
            </w:r>
            <w:r w:rsidR="00443B35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302899">
              <w:rPr>
                <w:rFonts w:asciiTheme="minorHAnsi" w:hAnsiTheme="minorHAnsi"/>
                <w:sz w:val="20"/>
                <w:szCs w:val="22"/>
              </w:rPr>
              <w:t>or sustainability</w:t>
            </w:r>
          </w:p>
        </w:tc>
        <w:tc>
          <w:tcPr>
            <w:tcW w:w="4087" w:type="dxa"/>
          </w:tcPr>
          <w:p w:rsidR="00AF3CA0" w:rsidRPr="00973A53" w:rsidRDefault="00AF3CA0" w:rsidP="0035654A">
            <w:pPr>
              <w:ind w:left="216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F3CA0" w:rsidRPr="00973A53" w:rsidTr="00A06E0C">
        <w:trPr>
          <w:trHeight w:val="1824"/>
        </w:trPr>
        <w:tc>
          <w:tcPr>
            <w:tcW w:w="2301" w:type="dxa"/>
          </w:tcPr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73A53">
              <w:rPr>
                <w:rFonts w:asciiTheme="minorHAnsi" w:hAnsiTheme="minorHAnsi"/>
                <w:b/>
                <w:bCs/>
                <w:sz w:val="20"/>
                <w:szCs w:val="22"/>
              </w:rPr>
              <w:t>Experience</w:t>
            </w:r>
          </w:p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082" w:type="dxa"/>
          </w:tcPr>
          <w:p w:rsidR="00AF3CA0" w:rsidRPr="00973A53" w:rsidRDefault="00AF3CA0" w:rsidP="00DE2202">
            <w:pPr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973A53">
              <w:rPr>
                <w:rFonts w:asciiTheme="minorHAnsi" w:hAnsiTheme="minorHAnsi" w:cs="Arial"/>
                <w:i/>
                <w:sz w:val="20"/>
                <w:szCs w:val="22"/>
              </w:rPr>
              <w:t>Successful demonstrated experience in:-</w:t>
            </w:r>
          </w:p>
          <w:p w:rsidR="00AF3CA0" w:rsidRPr="00311C96" w:rsidRDefault="00342AB4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Experience</w:t>
            </w:r>
            <w:r w:rsidR="00311C96">
              <w:rPr>
                <w:rFonts w:asciiTheme="minorHAnsi" w:hAnsiTheme="minorHAnsi"/>
                <w:sz w:val="20"/>
                <w:szCs w:val="22"/>
              </w:rPr>
              <w:t xml:space="preserve"> in </w:t>
            </w:r>
            <w:r w:rsidR="002E2B3D">
              <w:rPr>
                <w:rFonts w:asciiTheme="minorHAnsi" w:hAnsiTheme="minorHAnsi"/>
                <w:sz w:val="20"/>
                <w:szCs w:val="22"/>
              </w:rPr>
              <w:t>a fundraising, NFP corporate relationships</w:t>
            </w:r>
            <w:r w:rsidR="00B15F41">
              <w:rPr>
                <w:rFonts w:asciiTheme="minorHAnsi" w:hAnsiTheme="minorHAnsi"/>
                <w:sz w:val="20"/>
                <w:szCs w:val="22"/>
              </w:rPr>
              <w:t>, CSR</w:t>
            </w:r>
            <w:r w:rsidR="002E2B3D">
              <w:rPr>
                <w:rFonts w:asciiTheme="minorHAnsi" w:hAnsiTheme="minorHAnsi"/>
                <w:sz w:val="20"/>
                <w:szCs w:val="22"/>
              </w:rPr>
              <w:t xml:space="preserve"> or business development role</w:t>
            </w:r>
          </w:p>
          <w:p w:rsidR="00B75A42" w:rsidRDefault="00A06E0C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</w:t>
            </w:r>
            <w:r w:rsidRPr="00B75A42">
              <w:rPr>
                <w:rFonts w:asciiTheme="minorHAnsi" w:hAnsiTheme="minorHAnsi" w:cs="Arial"/>
                <w:sz w:val="20"/>
                <w:szCs w:val="22"/>
              </w:rPr>
              <w:t xml:space="preserve">xperience of </w:t>
            </w:r>
            <w:r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="0035654A">
              <w:rPr>
                <w:rFonts w:asciiTheme="minorHAnsi" w:hAnsiTheme="minorHAnsi" w:cs="Arial"/>
                <w:sz w:val="20"/>
                <w:szCs w:val="22"/>
              </w:rPr>
              <w:t>anaging</w:t>
            </w:r>
            <w:r w:rsidR="00E82481">
              <w:rPr>
                <w:rFonts w:asciiTheme="minorHAnsi" w:hAnsiTheme="minorHAnsi" w:cs="Arial"/>
                <w:sz w:val="20"/>
                <w:szCs w:val="22"/>
              </w:rPr>
              <w:t xml:space="preserve"> corporate partnership relationships</w:t>
            </w:r>
            <w:r>
              <w:rPr>
                <w:rFonts w:asciiTheme="minorHAnsi" w:hAnsiTheme="minorHAnsi" w:cs="Arial"/>
                <w:sz w:val="20"/>
                <w:szCs w:val="22"/>
              </w:rPr>
              <w:t>, donors and volunteers</w:t>
            </w:r>
          </w:p>
          <w:p w:rsidR="00A06E0C" w:rsidRPr="00A06E0C" w:rsidRDefault="00A06E0C" w:rsidP="00A06E0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Experience in develop</w:t>
            </w:r>
            <w:r>
              <w:rPr>
                <w:rFonts w:asciiTheme="minorHAnsi" w:hAnsiTheme="minorHAnsi" w:cs="Arial"/>
                <w:sz w:val="20"/>
                <w:szCs w:val="16"/>
              </w:rPr>
              <w:t>ing and implementing engagement programs with a range of stakeholders</w:t>
            </w:r>
          </w:p>
          <w:p w:rsidR="00E82481" w:rsidRDefault="00B75A42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 w:rsidRPr="00B75A42">
              <w:rPr>
                <w:rFonts w:asciiTheme="minorHAnsi" w:hAnsiTheme="minorHAnsi" w:cs="Arial"/>
                <w:sz w:val="20"/>
                <w:szCs w:val="22"/>
              </w:rPr>
              <w:t>Experience writing letters, reports, presentations and sales pitches to donors or customers</w:t>
            </w:r>
          </w:p>
          <w:p w:rsidR="00C857FD" w:rsidRPr="00311C96" w:rsidRDefault="0035654A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 xml:space="preserve">Using customer </w:t>
            </w:r>
            <w:r w:rsidR="00C857FD">
              <w:rPr>
                <w:rFonts w:asciiTheme="minorHAnsi" w:hAnsiTheme="minorHAnsi" w:cs="Arial"/>
                <w:sz w:val="20"/>
                <w:szCs w:val="16"/>
              </w:rPr>
              <w:t>database management systems</w:t>
            </w:r>
          </w:p>
          <w:p w:rsidR="001A1F3A" w:rsidRDefault="00AE431F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Developing effective networks </w:t>
            </w:r>
            <w:r w:rsidR="008714CD">
              <w:rPr>
                <w:rFonts w:asciiTheme="minorHAnsi" w:hAnsiTheme="minorHAnsi" w:cs="Arial"/>
                <w:sz w:val="20"/>
                <w:szCs w:val="22"/>
              </w:rPr>
              <w:t>and relationships with internal and external stakeholders</w:t>
            </w:r>
          </w:p>
          <w:p w:rsidR="00B75A42" w:rsidRPr="0035654A" w:rsidRDefault="00B75A42" w:rsidP="00A06E0C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87" w:type="dxa"/>
          </w:tcPr>
          <w:p w:rsidR="008A2885" w:rsidRPr="00973A53" w:rsidRDefault="008A2885" w:rsidP="00B75A42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:rsidR="00A06E0C" w:rsidRDefault="00A06E0C" w:rsidP="00A06E0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</w:t>
            </w:r>
            <w:r w:rsidRPr="00B75A42">
              <w:rPr>
                <w:rFonts w:asciiTheme="minorHAnsi" w:hAnsiTheme="minorHAnsi" w:cs="Arial"/>
                <w:sz w:val="20"/>
                <w:szCs w:val="22"/>
              </w:rPr>
              <w:t xml:space="preserve">xperience of business development including proven experience of growing and developing existing accounts </w:t>
            </w:r>
          </w:p>
          <w:p w:rsidR="00471AA8" w:rsidRPr="00973A53" w:rsidRDefault="00471AA8" w:rsidP="00DE2202">
            <w:pPr>
              <w:ind w:left="216"/>
              <w:rPr>
                <w:rFonts w:asciiTheme="minorHAnsi" w:hAnsiTheme="minorHAnsi" w:cs="Arial"/>
                <w:sz w:val="20"/>
                <w:szCs w:val="22"/>
              </w:rPr>
            </w:pPr>
          </w:p>
          <w:p w:rsidR="005967F2" w:rsidRPr="00973A53" w:rsidRDefault="005967F2" w:rsidP="00DE2202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5967F2" w:rsidRPr="00973A53" w:rsidRDefault="005967F2" w:rsidP="00DE220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F3CA0" w:rsidRPr="00973A53" w:rsidTr="00ED20B1">
        <w:tc>
          <w:tcPr>
            <w:tcW w:w="2301" w:type="dxa"/>
          </w:tcPr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73A53">
              <w:rPr>
                <w:rFonts w:asciiTheme="minorHAnsi" w:hAnsiTheme="minorHAnsi"/>
                <w:b/>
                <w:bCs/>
                <w:sz w:val="20"/>
                <w:szCs w:val="22"/>
              </w:rPr>
              <w:t>Skills &amp; Aptitudes</w:t>
            </w:r>
          </w:p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082" w:type="dxa"/>
          </w:tcPr>
          <w:p w:rsidR="00AF3CA0" w:rsidRPr="00973A53" w:rsidRDefault="00AF3CA0" w:rsidP="00DE2202">
            <w:pPr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973A53">
              <w:rPr>
                <w:rFonts w:asciiTheme="minorHAnsi" w:hAnsiTheme="minorHAnsi" w:cs="Arial"/>
                <w:i/>
                <w:sz w:val="20"/>
                <w:szCs w:val="22"/>
              </w:rPr>
              <w:t>Successful demonstrated evidence of:-</w:t>
            </w:r>
          </w:p>
          <w:p w:rsidR="00AF3CA0" w:rsidRPr="00B75A42" w:rsidRDefault="00D443EC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Highly developed written and verbals skills; interpersonal communication and negotiation skills</w:t>
            </w:r>
          </w:p>
          <w:p w:rsidR="00B75A42" w:rsidRPr="00F50C28" w:rsidRDefault="00B75A42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 w:rsidRPr="00B75A42">
              <w:rPr>
                <w:rFonts w:asciiTheme="minorHAnsi" w:hAnsiTheme="minorHAnsi" w:cs="Arial"/>
                <w:sz w:val="20"/>
                <w:szCs w:val="22"/>
              </w:rPr>
              <w:t>Confident presenting to clients, public speaking and delivering presentations</w:t>
            </w:r>
          </w:p>
          <w:p w:rsidR="00B75A42" w:rsidRPr="00B75A42" w:rsidRDefault="00B75A42" w:rsidP="00B75A4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 w:rsidRPr="00B75A42">
              <w:rPr>
                <w:rFonts w:asciiTheme="minorHAnsi" w:hAnsiTheme="minorHAnsi" w:cs="Arial"/>
                <w:sz w:val="20"/>
                <w:szCs w:val="22"/>
              </w:rPr>
              <w:t>Highly professional and articulate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, with a </w:t>
            </w:r>
            <w:r>
              <w:rPr>
                <w:rFonts w:asciiTheme="minorHAnsi" w:hAnsiTheme="minorHAnsi"/>
                <w:sz w:val="20"/>
                <w:szCs w:val="22"/>
              </w:rPr>
              <w:t>strong attention to detail</w:t>
            </w:r>
          </w:p>
          <w:p w:rsidR="00B75A42" w:rsidRPr="00F50C28" w:rsidRDefault="00B75A42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 w:rsidRPr="00B75A42">
              <w:rPr>
                <w:rFonts w:asciiTheme="minorHAnsi" w:hAnsiTheme="minorHAnsi" w:cs="Arial"/>
                <w:sz w:val="20"/>
                <w:szCs w:val="22"/>
              </w:rPr>
              <w:t>Exceptional time management skills and ability to balance multiple tasks</w:t>
            </w:r>
            <w:r>
              <w:rPr>
                <w:rFonts w:asciiTheme="minorHAnsi" w:hAnsiTheme="minorHAnsi" w:cs="Arial"/>
                <w:sz w:val="20"/>
                <w:szCs w:val="22"/>
              </w:rPr>
              <w:t>/projects</w:t>
            </w:r>
          </w:p>
          <w:p w:rsidR="00D443EC" w:rsidRPr="00CD34F4" w:rsidRDefault="00CD34F4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Works independently and take a leadership role in the execution of </w:t>
            </w:r>
            <w:r w:rsidR="00B75A42">
              <w:rPr>
                <w:rFonts w:asciiTheme="minorHAnsi" w:hAnsiTheme="minorHAnsi"/>
                <w:sz w:val="20"/>
                <w:szCs w:val="22"/>
              </w:rPr>
              <w:t>plans</w:t>
            </w:r>
          </w:p>
          <w:p w:rsidR="005967F2" w:rsidRPr="007323E2" w:rsidRDefault="00D443EC" w:rsidP="00DE2202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2"/>
              </w:rPr>
            </w:pPr>
            <w:r w:rsidRPr="007323E2">
              <w:rPr>
                <w:rFonts w:asciiTheme="minorHAnsi" w:hAnsiTheme="minorHAnsi"/>
                <w:sz w:val="20"/>
                <w:szCs w:val="22"/>
              </w:rPr>
              <w:t xml:space="preserve">Highly developed computer </w:t>
            </w:r>
            <w:r w:rsidR="005847B4" w:rsidRPr="007323E2">
              <w:rPr>
                <w:rFonts w:asciiTheme="minorHAnsi" w:hAnsiTheme="minorHAnsi"/>
                <w:sz w:val="20"/>
                <w:szCs w:val="22"/>
              </w:rPr>
              <w:t>literacy</w:t>
            </w:r>
            <w:r w:rsidRPr="007323E2">
              <w:rPr>
                <w:rFonts w:asciiTheme="minorHAnsi" w:hAnsiTheme="minorHAnsi"/>
                <w:sz w:val="20"/>
                <w:szCs w:val="22"/>
              </w:rPr>
              <w:t xml:space="preserve"> skills</w:t>
            </w:r>
          </w:p>
          <w:p w:rsidR="005967F2" w:rsidRPr="00973A53" w:rsidRDefault="005967F2" w:rsidP="00DE2202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87" w:type="dxa"/>
          </w:tcPr>
          <w:p w:rsidR="009E6C8C" w:rsidRPr="009E6C8C" w:rsidRDefault="009E6C8C" w:rsidP="00B75A42">
            <w:pPr>
              <w:pStyle w:val="ListParagraph"/>
              <w:ind w:left="36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F3CA0" w:rsidRPr="009E2259" w:rsidTr="00ED20B1">
        <w:tc>
          <w:tcPr>
            <w:tcW w:w="2301" w:type="dxa"/>
          </w:tcPr>
          <w:p w:rsidR="00AF3CA0" w:rsidRPr="009E2259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E2259">
              <w:rPr>
                <w:rFonts w:asciiTheme="minorHAnsi" w:hAnsiTheme="minorHAnsi"/>
                <w:b/>
                <w:bCs/>
                <w:sz w:val="20"/>
                <w:szCs w:val="22"/>
              </w:rPr>
              <w:t>Knowledge</w:t>
            </w:r>
          </w:p>
          <w:p w:rsidR="00AF3CA0" w:rsidRPr="009E2259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082" w:type="dxa"/>
          </w:tcPr>
          <w:p w:rsidR="00AF3CA0" w:rsidRPr="009E2259" w:rsidRDefault="00AF3CA0" w:rsidP="00DE2202">
            <w:pPr>
              <w:rPr>
                <w:rFonts w:asciiTheme="minorHAnsi" w:hAnsiTheme="minorHAnsi" w:cs="Arial"/>
                <w:i/>
                <w:sz w:val="20"/>
                <w:szCs w:val="22"/>
              </w:rPr>
            </w:pPr>
            <w:r w:rsidRPr="009E2259">
              <w:rPr>
                <w:rFonts w:asciiTheme="minorHAnsi" w:hAnsiTheme="minorHAnsi" w:cs="Arial"/>
                <w:i/>
                <w:sz w:val="20"/>
                <w:szCs w:val="22"/>
              </w:rPr>
              <w:t>Successful demonstrated:-</w:t>
            </w:r>
          </w:p>
          <w:p w:rsidR="00B75A42" w:rsidRDefault="008A2885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 xml:space="preserve">An understanding of fundraising channels including </w:t>
            </w:r>
            <w:r w:rsidRPr="00C609F1">
              <w:rPr>
                <w:rFonts w:asciiTheme="minorHAnsi" w:hAnsiTheme="minorHAnsi" w:cs="Arial"/>
                <w:sz w:val="20"/>
              </w:rPr>
              <w:t>individual donations, sponsorships, corporate support, events, legacies, grants and trusts</w:t>
            </w:r>
            <w:r>
              <w:rPr>
                <w:rFonts w:asciiTheme="minorHAnsi" w:hAnsiTheme="minorHAnsi" w:cs="Arial"/>
                <w:sz w:val="20"/>
                <w:szCs w:val="16"/>
              </w:rPr>
              <w:t xml:space="preserve"> </w:t>
            </w:r>
          </w:p>
          <w:p w:rsidR="00A06E0C" w:rsidRDefault="00A06E0C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And understanding of corporate volunteering and advocacy</w:t>
            </w:r>
          </w:p>
          <w:p w:rsidR="00AF3CA0" w:rsidRPr="00B75A42" w:rsidRDefault="00AE431F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16"/>
              </w:rPr>
            </w:pPr>
            <w:r w:rsidRPr="009E2259">
              <w:rPr>
                <w:rFonts w:asciiTheme="minorHAnsi" w:hAnsiTheme="minorHAnsi"/>
                <w:sz w:val="20"/>
                <w:szCs w:val="22"/>
              </w:rPr>
              <w:t>Understanding organisational brands and their role in fundraising</w:t>
            </w:r>
            <w:r w:rsidR="00A06E0C">
              <w:rPr>
                <w:rFonts w:asciiTheme="minorHAnsi" w:hAnsiTheme="minorHAnsi"/>
                <w:sz w:val="20"/>
                <w:szCs w:val="22"/>
              </w:rPr>
              <w:t xml:space="preserve"> and volunteering</w:t>
            </w:r>
            <w:r w:rsidRPr="009E225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72E4" w:rsidRPr="009E2259">
              <w:rPr>
                <w:rFonts w:asciiTheme="minorHAnsi" w:hAnsiTheme="minorHAnsi"/>
                <w:sz w:val="20"/>
                <w:szCs w:val="22"/>
              </w:rPr>
              <w:t>initiatives</w:t>
            </w:r>
          </w:p>
          <w:p w:rsidR="00B75A42" w:rsidRPr="009E2259" w:rsidRDefault="00B75A42" w:rsidP="00A06E0C">
            <w:pPr>
              <w:ind w:left="216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4087" w:type="dxa"/>
          </w:tcPr>
          <w:p w:rsidR="00C93488" w:rsidRDefault="00C93488" w:rsidP="00DE2202">
            <w:pPr>
              <w:numPr>
                <w:ilvl w:val="0"/>
                <w:numId w:val="2"/>
              </w:numPr>
              <w:ind w:left="212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Existing local networks and contacts</w:t>
            </w:r>
          </w:p>
          <w:p w:rsidR="005967F2" w:rsidRDefault="00092027" w:rsidP="00DE2202">
            <w:pPr>
              <w:numPr>
                <w:ilvl w:val="0"/>
                <w:numId w:val="2"/>
              </w:numPr>
              <w:ind w:left="212"/>
              <w:rPr>
                <w:rFonts w:asciiTheme="minorHAnsi" w:hAnsiTheme="minorHAnsi"/>
                <w:sz w:val="20"/>
                <w:szCs w:val="22"/>
              </w:rPr>
            </w:pPr>
            <w:r w:rsidRPr="00471AA8">
              <w:rPr>
                <w:rFonts w:asciiTheme="minorHAnsi" w:hAnsiTheme="minorHAnsi"/>
                <w:sz w:val="20"/>
                <w:szCs w:val="22"/>
              </w:rPr>
              <w:t xml:space="preserve">Specialist knowledge </w:t>
            </w:r>
            <w:r w:rsidR="00A921A7">
              <w:rPr>
                <w:rFonts w:asciiTheme="minorHAnsi" w:hAnsiTheme="minorHAnsi"/>
                <w:sz w:val="20"/>
                <w:szCs w:val="22"/>
              </w:rPr>
              <w:t xml:space="preserve">in </w:t>
            </w:r>
            <w:r w:rsidRPr="00471AA8">
              <w:rPr>
                <w:rFonts w:asciiTheme="minorHAnsi" w:hAnsiTheme="minorHAnsi"/>
                <w:sz w:val="20"/>
                <w:szCs w:val="22"/>
              </w:rPr>
              <w:t>corporate</w:t>
            </w:r>
            <w:r w:rsidR="00A921A7">
              <w:rPr>
                <w:rFonts w:asciiTheme="minorHAnsi" w:hAnsiTheme="minorHAnsi"/>
                <w:sz w:val="20"/>
                <w:szCs w:val="22"/>
              </w:rPr>
              <w:t xml:space="preserve"> philanthropy</w:t>
            </w:r>
            <w:r w:rsidR="00A706E6">
              <w:rPr>
                <w:rFonts w:asciiTheme="minorHAnsi" w:hAnsiTheme="minorHAnsi"/>
                <w:sz w:val="20"/>
                <w:szCs w:val="22"/>
              </w:rPr>
              <w:t xml:space="preserve"> and/or CSR</w:t>
            </w:r>
          </w:p>
          <w:p w:rsidR="00A06E0C" w:rsidRDefault="00A06E0C" w:rsidP="00A06E0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 xml:space="preserve">Knowledge of best practice fundraising  </w:t>
            </w:r>
          </w:p>
          <w:p w:rsidR="00A06E0C" w:rsidRPr="00092027" w:rsidRDefault="00A06E0C" w:rsidP="00A06E0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Knowledge of best practice employee volunteering</w:t>
            </w:r>
          </w:p>
          <w:p w:rsidR="00A06E0C" w:rsidRPr="00A06E0C" w:rsidRDefault="00A06E0C" w:rsidP="00A06E0C">
            <w:pPr>
              <w:numPr>
                <w:ilvl w:val="0"/>
                <w:numId w:val="2"/>
              </w:numPr>
              <w:ind w:left="212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Knowledge of United Way</w:t>
            </w:r>
          </w:p>
          <w:p w:rsidR="005967F2" w:rsidRPr="009E2259" w:rsidRDefault="005967F2" w:rsidP="00DE2202">
            <w:pPr>
              <w:ind w:left="212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F3CA0" w:rsidRPr="00973A53" w:rsidTr="00ED20B1">
        <w:tc>
          <w:tcPr>
            <w:tcW w:w="2301" w:type="dxa"/>
          </w:tcPr>
          <w:p w:rsidR="00AF3CA0" w:rsidRPr="009E2259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E2259">
              <w:rPr>
                <w:rFonts w:asciiTheme="minorHAnsi" w:hAnsiTheme="minorHAnsi"/>
                <w:b/>
                <w:bCs/>
                <w:sz w:val="20"/>
                <w:szCs w:val="22"/>
              </w:rPr>
              <w:t>Personal Attributes</w:t>
            </w:r>
          </w:p>
          <w:p w:rsidR="00AF3CA0" w:rsidRPr="009E2259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082" w:type="dxa"/>
          </w:tcPr>
          <w:p w:rsidR="005967F2" w:rsidRPr="00471AA8" w:rsidRDefault="00471AA8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Exemplary ethics with high work standards</w:t>
            </w:r>
          </w:p>
          <w:p w:rsidR="005967F2" w:rsidRPr="00781EE5" w:rsidRDefault="00471AA8" w:rsidP="00DE2202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Passionate about the Third Sector and empathy for individuals in disadvantaged communities demonstrated motivator, as evidenced by communication, presence and career and/or personal </w:t>
            </w:r>
            <w:r w:rsidR="00781EE5">
              <w:rPr>
                <w:rFonts w:asciiTheme="minorHAnsi" w:hAnsiTheme="minorHAnsi"/>
                <w:sz w:val="20"/>
                <w:szCs w:val="22"/>
              </w:rPr>
              <w:t>history</w:t>
            </w:r>
          </w:p>
          <w:p w:rsidR="00AF3CA0" w:rsidRPr="00973A53" w:rsidRDefault="00AF3CA0" w:rsidP="00DE2202">
            <w:pPr>
              <w:ind w:left="216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087" w:type="dxa"/>
          </w:tcPr>
          <w:p w:rsidR="00AF3CA0" w:rsidRPr="00471AA8" w:rsidRDefault="00AF3CA0" w:rsidP="00DE2202">
            <w:pPr>
              <w:pStyle w:val="ListParagraph"/>
              <w:ind w:left="36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F3CA0" w:rsidRPr="00973A53" w:rsidTr="00ED20B1">
        <w:tc>
          <w:tcPr>
            <w:tcW w:w="2301" w:type="dxa"/>
          </w:tcPr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973A53">
              <w:rPr>
                <w:rFonts w:asciiTheme="minorHAnsi" w:hAnsiTheme="minorHAnsi"/>
                <w:b/>
                <w:bCs/>
                <w:sz w:val="20"/>
                <w:szCs w:val="22"/>
              </w:rPr>
              <w:t>Other</w:t>
            </w:r>
          </w:p>
          <w:p w:rsidR="00AF3CA0" w:rsidRPr="00973A53" w:rsidRDefault="00AF3CA0" w:rsidP="00DE2202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</w:tc>
        <w:tc>
          <w:tcPr>
            <w:tcW w:w="9082" w:type="dxa"/>
          </w:tcPr>
          <w:p w:rsidR="00AF3CA0" w:rsidRPr="003D1CBE" w:rsidRDefault="00AF3CA0" w:rsidP="00DE2202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2"/>
              </w:rPr>
            </w:pPr>
            <w:r w:rsidRPr="00973A53">
              <w:rPr>
                <w:rFonts w:asciiTheme="minorHAnsi" w:hAnsiTheme="minorHAnsi"/>
                <w:sz w:val="20"/>
                <w:szCs w:val="22"/>
              </w:rPr>
              <w:t xml:space="preserve">Demonstrated commitment to </w:t>
            </w:r>
            <w:r w:rsidR="00ED20B1">
              <w:rPr>
                <w:rFonts w:asciiTheme="minorHAnsi" w:hAnsiTheme="minorHAnsi"/>
                <w:sz w:val="20"/>
                <w:szCs w:val="22"/>
              </w:rPr>
              <w:t>UWA</w:t>
            </w:r>
            <w:r w:rsidRPr="00973A53">
              <w:rPr>
                <w:rFonts w:asciiTheme="minorHAnsi" w:hAnsiTheme="minorHAnsi"/>
                <w:sz w:val="20"/>
                <w:szCs w:val="22"/>
              </w:rPr>
              <w:t xml:space="preserve"> mission and</w:t>
            </w:r>
            <w:r w:rsidRPr="003D1CBE">
              <w:rPr>
                <w:rFonts w:asciiTheme="minorHAnsi" w:hAnsiTheme="minorHAnsi"/>
                <w:sz w:val="20"/>
                <w:szCs w:val="22"/>
              </w:rPr>
              <w:t xml:space="preserve"> values</w:t>
            </w:r>
          </w:p>
          <w:p w:rsidR="00AF3CA0" w:rsidRDefault="00B75A42" w:rsidP="00DE2202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Culture f</w:t>
            </w:r>
            <w:r w:rsidR="00AF3CA0" w:rsidRPr="00973A53">
              <w:rPr>
                <w:rFonts w:asciiTheme="minorHAnsi" w:hAnsiTheme="minorHAnsi"/>
                <w:sz w:val="20"/>
                <w:szCs w:val="22"/>
              </w:rPr>
              <w:t>it with organisation and team</w:t>
            </w:r>
          </w:p>
          <w:p w:rsidR="00A06E0C" w:rsidRPr="00973A53" w:rsidRDefault="00A06E0C" w:rsidP="00A06E0C">
            <w:pPr>
              <w:ind w:left="216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087" w:type="dxa"/>
          </w:tcPr>
          <w:p w:rsidR="00AF3CA0" w:rsidRPr="00973A53" w:rsidRDefault="00AF3CA0" w:rsidP="00DE220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8226BD" w:rsidRPr="00973A53" w:rsidRDefault="008226BD" w:rsidP="00DE2202">
      <w:pPr>
        <w:rPr>
          <w:rFonts w:asciiTheme="minorHAnsi" w:hAnsiTheme="minorHAnsi"/>
        </w:rPr>
      </w:pPr>
    </w:p>
    <w:sectPr w:rsidR="008226BD" w:rsidRPr="00973A53" w:rsidSect="00015CC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40" w:h="11907" w:orient="landscape" w:code="9"/>
      <w:pgMar w:top="709" w:right="680" w:bottom="284" w:left="680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42" w:rsidRDefault="00B75A42" w:rsidP="00C8199B">
      <w:r>
        <w:separator/>
      </w:r>
    </w:p>
  </w:endnote>
  <w:endnote w:type="continuationSeparator" w:id="0">
    <w:p w:rsidR="00B75A42" w:rsidRDefault="00B75A42" w:rsidP="00C8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Default="00A95C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A42" w:rsidRDefault="00B75A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Pr="005E4009" w:rsidRDefault="00B75A42" w:rsidP="005E4009">
    <w:pPr>
      <w:tabs>
        <w:tab w:val="right" w:pos="10205"/>
      </w:tabs>
      <w:rPr>
        <w:rFonts w:asciiTheme="minorHAnsi" w:hAnsiTheme="minorHAnsi"/>
        <w:sz w:val="18"/>
        <w:szCs w:val="22"/>
      </w:rPr>
    </w:pPr>
    <w:r>
      <w:rPr>
        <w:rFonts w:asciiTheme="minorHAnsi" w:hAnsiTheme="minorHAnsi"/>
        <w:sz w:val="16"/>
        <w:szCs w:val="16"/>
      </w:rPr>
      <w:tab/>
    </w:r>
    <w:r w:rsidRPr="005E4009">
      <w:rPr>
        <w:rFonts w:asciiTheme="minorHAnsi" w:hAnsiTheme="minorHAnsi"/>
        <w:sz w:val="18"/>
        <w:szCs w:val="22"/>
      </w:rPr>
      <w:t xml:space="preserve">Page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PAGE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 w:rsidR="00851241">
      <w:rPr>
        <w:rFonts w:asciiTheme="minorHAnsi" w:hAnsiTheme="minorHAnsi"/>
        <w:noProof/>
        <w:sz w:val="18"/>
        <w:szCs w:val="22"/>
      </w:rPr>
      <w:t>2</w:t>
    </w:r>
    <w:r w:rsidR="00A95CA7" w:rsidRPr="005E4009">
      <w:rPr>
        <w:rFonts w:asciiTheme="minorHAnsi" w:hAnsiTheme="minorHAnsi"/>
        <w:sz w:val="18"/>
        <w:szCs w:val="22"/>
      </w:rPr>
      <w:fldChar w:fldCharType="end"/>
    </w:r>
    <w:r w:rsidRPr="005E4009">
      <w:rPr>
        <w:rFonts w:asciiTheme="minorHAnsi" w:hAnsiTheme="minorHAnsi"/>
        <w:sz w:val="18"/>
        <w:szCs w:val="22"/>
      </w:rPr>
      <w:t xml:space="preserve"> of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NUMPAGES 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 w:rsidR="00851241">
      <w:rPr>
        <w:rFonts w:asciiTheme="minorHAnsi" w:hAnsiTheme="minorHAnsi"/>
        <w:noProof/>
        <w:sz w:val="18"/>
        <w:szCs w:val="22"/>
      </w:rPr>
      <w:t>3</w:t>
    </w:r>
    <w:r w:rsidR="00A95CA7" w:rsidRPr="005E4009">
      <w:rPr>
        <w:rFonts w:asciiTheme="minorHAnsi" w:hAnsiTheme="minorHAnsi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Pr="005E4009" w:rsidRDefault="00B75A42" w:rsidP="007C5DCB">
    <w:pPr>
      <w:tabs>
        <w:tab w:val="right" w:pos="10205"/>
      </w:tabs>
      <w:rPr>
        <w:rFonts w:asciiTheme="minorHAnsi" w:hAnsiTheme="minorHAnsi"/>
        <w:sz w:val="18"/>
        <w:szCs w:val="22"/>
      </w:rPr>
    </w:pPr>
    <w:r>
      <w:rPr>
        <w:rFonts w:asciiTheme="minorHAnsi" w:hAnsiTheme="minorHAnsi"/>
        <w:sz w:val="16"/>
        <w:szCs w:val="16"/>
      </w:rPr>
      <w:tab/>
    </w:r>
    <w:r w:rsidRPr="005E4009">
      <w:rPr>
        <w:rFonts w:asciiTheme="minorHAnsi" w:hAnsiTheme="minorHAnsi"/>
        <w:sz w:val="18"/>
        <w:szCs w:val="22"/>
      </w:rPr>
      <w:t xml:space="preserve">Page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PAGE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 w:rsidR="00851241">
      <w:rPr>
        <w:rFonts w:asciiTheme="minorHAnsi" w:hAnsiTheme="minorHAnsi"/>
        <w:noProof/>
        <w:sz w:val="18"/>
        <w:szCs w:val="22"/>
      </w:rPr>
      <w:t>1</w:t>
    </w:r>
    <w:r w:rsidR="00A95CA7" w:rsidRPr="005E4009">
      <w:rPr>
        <w:rFonts w:asciiTheme="minorHAnsi" w:hAnsiTheme="minorHAnsi"/>
        <w:sz w:val="18"/>
        <w:szCs w:val="22"/>
      </w:rPr>
      <w:fldChar w:fldCharType="end"/>
    </w:r>
    <w:r w:rsidRPr="005E4009">
      <w:rPr>
        <w:rFonts w:asciiTheme="minorHAnsi" w:hAnsiTheme="minorHAnsi"/>
        <w:sz w:val="18"/>
        <w:szCs w:val="22"/>
      </w:rPr>
      <w:t xml:space="preserve"> of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NUMPAGES 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 w:rsidR="00851241">
      <w:rPr>
        <w:rFonts w:asciiTheme="minorHAnsi" w:hAnsiTheme="minorHAnsi"/>
        <w:noProof/>
        <w:sz w:val="18"/>
        <w:szCs w:val="22"/>
      </w:rPr>
      <w:t>3</w:t>
    </w:r>
    <w:r w:rsidR="00A95CA7" w:rsidRPr="005E4009">
      <w:rPr>
        <w:rFonts w:asciiTheme="minorHAnsi" w:hAnsiTheme="minorHAnsi"/>
        <w:sz w:val="18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Pr="005E4009" w:rsidRDefault="00B75A42" w:rsidP="00015CC9">
    <w:pPr>
      <w:tabs>
        <w:tab w:val="right" w:pos="15451"/>
      </w:tabs>
      <w:rPr>
        <w:rFonts w:asciiTheme="minorHAnsi" w:hAnsiTheme="minorHAnsi"/>
        <w:sz w:val="18"/>
        <w:szCs w:val="22"/>
      </w:rPr>
    </w:pPr>
    <w:r>
      <w:rPr>
        <w:rFonts w:asciiTheme="minorHAnsi" w:hAnsiTheme="minorHAnsi"/>
        <w:sz w:val="16"/>
        <w:szCs w:val="16"/>
      </w:rPr>
      <w:tab/>
    </w:r>
    <w:r w:rsidRPr="005E4009">
      <w:rPr>
        <w:rFonts w:asciiTheme="minorHAnsi" w:hAnsiTheme="minorHAnsi"/>
        <w:sz w:val="18"/>
        <w:szCs w:val="22"/>
      </w:rPr>
      <w:t xml:space="preserve">Page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PAGE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 w:rsidR="00851241">
      <w:rPr>
        <w:rFonts w:asciiTheme="minorHAnsi" w:hAnsiTheme="minorHAnsi"/>
        <w:noProof/>
        <w:sz w:val="18"/>
        <w:szCs w:val="22"/>
      </w:rPr>
      <w:t>3</w:t>
    </w:r>
    <w:r w:rsidR="00A95CA7" w:rsidRPr="005E4009">
      <w:rPr>
        <w:rFonts w:asciiTheme="minorHAnsi" w:hAnsiTheme="minorHAnsi"/>
        <w:sz w:val="18"/>
        <w:szCs w:val="22"/>
      </w:rPr>
      <w:fldChar w:fldCharType="end"/>
    </w:r>
    <w:r w:rsidRPr="005E4009">
      <w:rPr>
        <w:rFonts w:asciiTheme="minorHAnsi" w:hAnsiTheme="minorHAnsi"/>
        <w:sz w:val="18"/>
        <w:szCs w:val="22"/>
      </w:rPr>
      <w:t xml:space="preserve"> of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NUMPAGES 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 w:rsidR="00851241">
      <w:rPr>
        <w:rFonts w:asciiTheme="minorHAnsi" w:hAnsiTheme="minorHAnsi"/>
        <w:noProof/>
        <w:sz w:val="18"/>
        <w:szCs w:val="22"/>
      </w:rPr>
      <w:t>3</w:t>
    </w:r>
    <w:r w:rsidR="00A95CA7" w:rsidRPr="005E4009">
      <w:rPr>
        <w:rFonts w:asciiTheme="minorHAnsi" w:hAnsiTheme="minorHAnsi"/>
        <w:sz w:val="18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Pr="005E4009" w:rsidRDefault="00B75A42" w:rsidP="005E4009">
    <w:pPr>
      <w:tabs>
        <w:tab w:val="right" w:pos="10205"/>
      </w:tabs>
      <w:rPr>
        <w:rFonts w:asciiTheme="minorHAnsi" w:hAnsiTheme="minorHAnsi"/>
        <w:sz w:val="16"/>
        <w:szCs w:val="16"/>
      </w:rPr>
    </w:pPr>
    <w:r w:rsidRPr="005E4009">
      <w:rPr>
        <w:rFonts w:asciiTheme="minorHAnsi" w:hAnsiTheme="minorHAnsi"/>
        <w:sz w:val="16"/>
        <w:szCs w:val="16"/>
      </w:rPr>
      <w:t>This document becomes uncontrolled when printed. This document is current as of time of printing. Version: 1 290114 (</w:t>
    </w:r>
    <w:r w:rsidRPr="005E4009">
      <w:rPr>
        <w:rFonts w:asciiTheme="minorHAnsi" w:hAnsiTheme="minorHAnsi"/>
        <w:sz w:val="16"/>
        <w:szCs w:val="16"/>
        <w:highlight w:val="yellow"/>
      </w:rPr>
      <w:t>insert date updated or created</w:t>
    </w:r>
    <w:r w:rsidRPr="005E4009">
      <w:rPr>
        <w:rFonts w:asciiTheme="minorHAnsi" w:hAnsiTheme="minorHAnsi"/>
        <w:sz w:val="16"/>
        <w:szCs w:val="16"/>
      </w:rPr>
      <w:t>).</w:t>
    </w:r>
  </w:p>
  <w:p w:rsidR="00B75A42" w:rsidRPr="005E4009" w:rsidRDefault="00B75A42" w:rsidP="005E4009">
    <w:pPr>
      <w:tabs>
        <w:tab w:val="right" w:pos="10205"/>
      </w:tabs>
      <w:rPr>
        <w:rFonts w:asciiTheme="minorHAnsi" w:hAnsiTheme="minorHAnsi"/>
        <w:sz w:val="18"/>
        <w:szCs w:val="22"/>
      </w:rPr>
    </w:pPr>
    <w:r w:rsidRPr="005E4009">
      <w:rPr>
        <w:rFonts w:asciiTheme="minorHAnsi" w:hAnsiTheme="minorHAnsi"/>
        <w:sz w:val="18"/>
        <w:szCs w:val="22"/>
      </w:rPr>
      <w:t xml:space="preserve">Page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PAGE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>
      <w:rPr>
        <w:rFonts w:asciiTheme="minorHAnsi" w:hAnsiTheme="minorHAnsi"/>
        <w:noProof/>
        <w:sz w:val="18"/>
        <w:szCs w:val="22"/>
      </w:rPr>
      <w:t>3</w:t>
    </w:r>
    <w:r w:rsidR="00A95CA7" w:rsidRPr="005E4009">
      <w:rPr>
        <w:rFonts w:asciiTheme="minorHAnsi" w:hAnsiTheme="minorHAnsi"/>
        <w:sz w:val="18"/>
        <w:szCs w:val="22"/>
      </w:rPr>
      <w:fldChar w:fldCharType="end"/>
    </w:r>
    <w:r w:rsidRPr="005E4009">
      <w:rPr>
        <w:rFonts w:asciiTheme="minorHAnsi" w:hAnsiTheme="minorHAnsi"/>
        <w:sz w:val="18"/>
        <w:szCs w:val="22"/>
      </w:rPr>
      <w:t xml:space="preserve"> of </w:t>
    </w:r>
    <w:r w:rsidR="00A95CA7" w:rsidRPr="005E4009">
      <w:rPr>
        <w:rFonts w:asciiTheme="minorHAnsi" w:hAnsiTheme="minorHAnsi"/>
        <w:sz w:val="18"/>
        <w:szCs w:val="22"/>
      </w:rPr>
      <w:fldChar w:fldCharType="begin"/>
    </w:r>
    <w:r w:rsidRPr="005E4009">
      <w:rPr>
        <w:rFonts w:asciiTheme="minorHAnsi" w:hAnsiTheme="minorHAnsi"/>
        <w:sz w:val="18"/>
        <w:szCs w:val="22"/>
      </w:rPr>
      <w:instrText xml:space="preserve"> NUMPAGES  </w:instrText>
    </w:r>
    <w:r w:rsidR="00A95CA7" w:rsidRPr="005E4009">
      <w:rPr>
        <w:rFonts w:asciiTheme="minorHAnsi" w:hAnsiTheme="minorHAnsi"/>
        <w:sz w:val="18"/>
        <w:szCs w:val="22"/>
      </w:rPr>
      <w:fldChar w:fldCharType="separate"/>
    </w:r>
    <w:r>
      <w:rPr>
        <w:rFonts w:asciiTheme="minorHAnsi" w:hAnsiTheme="minorHAnsi"/>
        <w:noProof/>
        <w:sz w:val="18"/>
        <w:szCs w:val="22"/>
      </w:rPr>
      <w:t>3</w:t>
    </w:r>
    <w:r w:rsidR="00A95CA7" w:rsidRPr="005E4009">
      <w:rPr>
        <w:rFonts w:asciiTheme="minorHAnsi" w:hAnsiTheme="minorHAnsi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42" w:rsidRDefault="00B75A42" w:rsidP="00C8199B">
      <w:r>
        <w:separator/>
      </w:r>
    </w:p>
  </w:footnote>
  <w:footnote w:type="continuationSeparator" w:id="0">
    <w:p w:rsidR="00B75A42" w:rsidRDefault="00B75A42" w:rsidP="00C8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Pr="00973A53" w:rsidRDefault="00B75A42" w:rsidP="00C13BBE">
    <w:pPr>
      <w:pStyle w:val="Header"/>
      <w:pBdr>
        <w:bottom w:val="single" w:sz="4" w:space="2" w:color="auto"/>
      </w:pBdr>
      <w:tabs>
        <w:tab w:val="clear" w:pos="4320"/>
        <w:tab w:val="clear" w:pos="8640"/>
        <w:tab w:val="left" w:pos="7655"/>
      </w:tabs>
      <w:rPr>
        <w:rFonts w:asciiTheme="minorHAnsi" w:hAnsiTheme="minorHAnsi"/>
        <w:b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Default="00B75A42" w:rsidP="00C00FCA">
    <w:pPr>
      <w:pStyle w:val="Header"/>
      <w:jc w:val="right"/>
    </w:pPr>
    <w:r>
      <w:rPr>
        <w:noProof/>
        <w:snapToGrid/>
        <w:lang w:eastAsia="en-AU"/>
      </w:rPr>
      <w:drawing>
        <wp:inline distT="0" distB="0" distL="0" distR="0">
          <wp:extent cx="1206500" cy="520700"/>
          <wp:effectExtent l="0" t="0" r="0" b="0"/>
          <wp:docPr id="14" name="Picture 16" descr="uw_rgb_ful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6" descr="uw_rgb_ful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Default="00B75A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Pr="004B4575" w:rsidRDefault="00943256" w:rsidP="004B4575">
    <w:pPr>
      <w:pStyle w:val="Header"/>
      <w:pBdr>
        <w:bottom w:val="single" w:sz="4" w:space="2" w:color="auto"/>
      </w:pBdr>
      <w:tabs>
        <w:tab w:val="clear" w:pos="4320"/>
        <w:tab w:val="clear" w:pos="8640"/>
        <w:tab w:val="left" w:pos="7655"/>
      </w:tabs>
      <w:rPr>
        <w:rFonts w:asciiTheme="minorHAnsi" w:hAnsiTheme="minorHAnsi"/>
        <w:b/>
        <w:iCs/>
        <w:sz w:val="22"/>
        <w:szCs w:val="2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5895" cy="2609850"/>
              <wp:effectExtent l="0" t="1771650" r="0" b="1428750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25895" cy="26098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256" w:rsidRDefault="00943256" w:rsidP="009432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13.85pt;height:205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43256" w:rsidRDefault="00943256" w:rsidP="009432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75A42">
      <w:rPr>
        <w:rFonts w:asciiTheme="minorHAnsi" w:hAnsiTheme="minorHAnsi"/>
        <w:b/>
        <w:iCs/>
        <w:sz w:val="20"/>
        <w:szCs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2" w:rsidRDefault="00B75A42" w:rsidP="00C00F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62"/>
    <w:multiLevelType w:val="hybridMultilevel"/>
    <w:tmpl w:val="EB76C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849"/>
    <w:multiLevelType w:val="hybridMultilevel"/>
    <w:tmpl w:val="0EBA3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A5844"/>
    <w:multiLevelType w:val="hybridMultilevel"/>
    <w:tmpl w:val="080E5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C18"/>
    <w:multiLevelType w:val="hybridMultilevel"/>
    <w:tmpl w:val="30F0D7C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89172B"/>
    <w:multiLevelType w:val="hybridMultilevel"/>
    <w:tmpl w:val="F9DAC786"/>
    <w:lvl w:ilvl="0" w:tplc="8D74FF8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7EFC"/>
    <w:multiLevelType w:val="hybridMultilevel"/>
    <w:tmpl w:val="B2D87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23103"/>
    <w:multiLevelType w:val="hybridMultilevel"/>
    <w:tmpl w:val="1C901D36"/>
    <w:lvl w:ilvl="0" w:tplc="1A907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663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4E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BC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4E0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61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2B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CF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0B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C76E0"/>
    <w:multiLevelType w:val="multilevel"/>
    <w:tmpl w:val="60C8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35F07"/>
    <w:multiLevelType w:val="hybridMultilevel"/>
    <w:tmpl w:val="AFBE9252"/>
    <w:lvl w:ilvl="0" w:tplc="8D74FF8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C1CE9"/>
    <w:multiLevelType w:val="hybridMultilevel"/>
    <w:tmpl w:val="64D6F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7E18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55DBA"/>
    <w:multiLevelType w:val="hybridMultilevel"/>
    <w:tmpl w:val="4BE03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30E51"/>
    <w:multiLevelType w:val="hybridMultilevel"/>
    <w:tmpl w:val="F7ECD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7FBF"/>
    <w:multiLevelType w:val="hybridMultilevel"/>
    <w:tmpl w:val="1DEC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F536E"/>
    <w:multiLevelType w:val="hybridMultilevel"/>
    <w:tmpl w:val="EEEECB70"/>
    <w:lvl w:ilvl="0" w:tplc="8D74FF8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6C"/>
    <w:rsid w:val="00015CC9"/>
    <w:rsid w:val="00022626"/>
    <w:rsid w:val="000352AE"/>
    <w:rsid w:val="00040F78"/>
    <w:rsid w:val="00046BFC"/>
    <w:rsid w:val="00092027"/>
    <w:rsid w:val="00096481"/>
    <w:rsid w:val="000A2F56"/>
    <w:rsid w:val="000C1449"/>
    <w:rsid w:val="000D436C"/>
    <w:rsid w:val="000D6BC7"/>
    <w:rsid w:val="000F1418"/>
    <w:rsid w:val="000F6C13"/>
    <w:rsid w:val="0014514A"/>
    <w:rsid w:val="00154F96"/>
    <w:rsid w:val="001570C3"/>
    <w:rsid w:val="00171381"/>
    <w:rsid w:val="00172535"/>
    <w:rsid w:val="00173809"/>
    <w:rsid w:val="00176570"/>
    <w:rsid w:val="00193307"/>
    <w:rsid w:val="001A1F3A"/>
    <w:rsid w:val="001A4978"/>
    <w:rsid w:val="001B1B3D"/>
    <w:rsid w:val="00210A27"/>
    <w:rsid w:val="00215531"/>
    <w:rsid w:val="002166F7"/>
    <w:rsid w:val="002322FE"/>
    <w:rsid w:val="0023636C"/>
    <w:rsid w:val="0024565F"/>
    <w:rsid w:val="00255ED6"/>
    <w:rsid w:val="002838CA"/>
    <w:rsid w:val="00292DFD"/>
    <w:rsid w:val="00295F0C"/>
    <w:rsid w:val="002A50A9"/>
    <w:rsid w:val="002D31F9"/>
    <w:rsid w:val="002E2B3D"/>
    <w:rsid w:val="002E38BB"/>
    <w:rsid w:val="002F1FD0"/>
    <w:rsid w:val="002F5180"/>
    <w:rsid w:val="00302899"/>
    <w:rsid w:val="00311C96"/>
    <w:rsid w:val="00330B9E"/>
    <w:rsid w:val="00342AB4"/>
    <w:rsid w:val="0035654A"/>
    <w:rsid w:val="00375572"/>
    <w:rsid w:val="00376ECB"/>
    <w:rsid w:val="0038328E"/>
    <w:rsid w:val="0039267C"/>
    <w:rsid w:val="003A70CA"/>
    <w:rsid w:val="003D00E9"/>
    <w:rsid w:val="003D1CBE"/>
    <w:rsid w:val="003E6F36"/>
    <w:rsid w:val="00403ECF"/>
    <w:rsid w:val="0040508E"/>
    <w:rsid w:val="00410939"/>
    <w:rsid w:val="00411072"/>
    <w:rsid w:val="0043327F"/>
    <w:rsid w:val="0043474B"/>
    <w:rsid w:val="00441FA1"/>
    <w:rsid w:val="00443B35"/>
    <w:rsid w:val="0044691B"/>
    <w:rsid w:val="00451830"/>
    <w:rsid w:val="00451A99"/>
    <w:rsid w:val="0045506B"/>
    <w:rsid w:val="00471AA8"/>
    <w:rsid w:val="004750CF"/>
    <w:rsid w:val="004A25CC"/>
    <w:rsid w:val="004A4BD5"/>
    <w:rsid w:val="004A5B14"/>
    <w:rsid w:val="004B4575"/>
    <w:rsid w:val="004B7C97"/>
    <w:rsid w:val="004C14C1"/>
    <w:rsid w:val="004C2000"/>
    <w:rsid w:val="004C6470"/>
    <w:rsid w:val="004D4DEF"/>
    <w:rsid w:val="00507121"/>
    <w:rsid w:val="0052014F"/>
    <w:rsid w:val="00525B51"/>
    <w:rsid w:val="0054596C"/>
    <w:rsid w:val="00550545"/>
    <w:rsid w:val="00567EA2"/>
    <w:rsid w:val="005720B2"/>
    <w:rsid w:val="00576BD8"/>
    <w:rsid w:val="005807B3"/>
    <w:rsid w:val="00584648"/>
    <w:rsid w:val="005847B4"/>
    <w:rsid w:val="0059375C"/>
    <w:rsid w:val="005967F2"/>
    <w:rsid w:val="005A4E2C"/>
    <w:rsid w:val="005B53F0"/>
    <w:rsid w:val="005C1AC2"/>
    <w:rsid w:val="005E31E2"/>
    <w:rsid w:val="005E4009"/>
    <w:rsid w:val="005E617A"/>
    <w:rsid w:val="006016BB"/>
    <w:rsid w:val="00626181"/>
    <w:rsid w:val="006365F7"/>
    <w:rsid w:val="00636CE2"/>
    <w:rsid w:val="006412AD"/>
    <w:rsid w:val="00645776"/>
    <w:rsid w:val="00652E5B"/>
    <w:rsid w:val="006557CC"/>
    <w:rsid w:val="0065611B"/>
    <w:rsid w:val="00656C60"/>
    <w:rsid w:val="00656E91"/>
    <w:rsid w:val="006618F4"/>
    <w:rsid w:val="00662F9A"/>
    <w:rsid w:val="00664DAB"/>
    <w:rsid w:val="00672654"/>
    <w:rsid w:val="006731C4"/>
    <w:rsid w:val="00674EB6"/>
    <w:rsid w:val="006A2B7E"/>
    <w:rsid w:val="006A2D1B"/>
    <w:rsid w:val="006B1689"/>
    <w:rsid w:val="006B2616"/>
    <w:rsid w:val="006C74EB"/>
    <w:rsid w:val="006C7B4F"/>
    <w:rsid w:val="006E21B5"/>
    <w:rsid w:val="006F0D6C"/>
    <w:rsid w:val="006F3B58"/>
    <w:rsid w:val="006F55C4"/>
    <w:rsid w:val="006F782F"/>
    <w:rsid w:val="00724221"/>
    <w:rsid w:val="007323E2"/>
    <w:rsid w:val="00743E9C"/>
    <w:rsid w:val="00781282"/>
    <w:rsid w:val="00781EE5"/>
    <w:rsid w:val="007C0783"/>
    <w:rsid w:val="007C54F0"/>
    <w:rsid w:val="007C5DCB"/>
    <w:rsid w:val="007D5C85"/>
    <w:rsid w:val="007E1A65"/>
    <w:rsid w:val="007E528E"/>
    <w:rsid w:val="007E6A61"/>
    <w:rsid w:val="007F2110"/>
    <w:rsid w:val="007F5AC1"/>
    <w:rsid w:val="008047E8"/>
    <w:rsid w:val="0081228C"/>
    <w:rsid w:val="008225EE"/>
    <w:rsid w:val="008226BD"/>
    <w:rsid w:val="008230FD"/>
    <w:rsid w:val="00835220"/>
    <w:rsid w:val="00841CD7"/>
    <w:rsid w:val="00851241"/>
    <w:rsid w:val="00856CF3"/>
    <w:rsid w:val="008634F1"/>
    <w:rsid w:val="00867BBA"/>
    <w:rsid w:val="008700CE"/>
    <w:rsid w:val="00870497"/>
    <w:rsid w:val="008714CD"/>
    <w:rsid w:val="008A0F13"/>
    <w:rsid w:val="008A2885"/>
    <w:rsid w:val="008B2A5C"/>
    <w:rsid w:val="008B30DC"/>
    <w:rsid w:val="008B6A8C"/>
    <w:rsid w:val="008C59C8"/>
    <w:rsid w:val="008D55B1"/>
    <w:rsid w:val="008D6795"/>
    <w:rsid w:val="008E48F8"/>
    <w:rsid w:val="008E550C"/>
    <w:rsid w:val="008F0814"/>
    <w:rsid w:val="008F7D2A"/>
    <w:rsid w:val="00904098"/>
    <w:rsid w:val="009058A8"/>
    <w:rsid w:val="00935D0D"/>
    <w:rsid w:val="00940194"/>
    <w:rsid w:val="00943256"/>
    <w:rsid w:val="00943292"/>
    <w:rsid w:val="00947D52"/>
    <w:rsid w:val="00960BDD"/>
    <w:rsid w:val="009631EB"/>
    <w:rsid w:val="00964B2D"/>
    <w:rsid w:val="00973A53"/>
    <w:rsid w:val="009B218F"/>
    <w:rsid w:val="009C0605"/>
    <w:rsid w:val="009C1BBF"/>
    <w:rsid w:val="009D5FD6"/>
    <w:rsid w:val="009E2259"/>
    <w:rsid w:val="009E6C8C"/>
    <w:rsid w:val="00A06E0C"/>
    <w:rsid w:val="00A34F78"/>
    <w:rsid w:val="00A706E6"/>
    <w:rsid w:val="00A73BB3"/>
    <w:rsid w:val="00A800A9"/>
    <w:rsid w:val="00A921A7"/>
    <w:rsid w:val="00A95CA7"/>
    <w:rsid w:val="00AB1333"/>
    <w:rsid w:val="00AB2FF7"/>
    <w:rsid w:val="00AB32FC"/>
    <w:rsid w:val="00AB55A6"/>
    <w:rsid w:val="00AC43AE"/>
    <w:rsid w:val="00AC44D1"/>
    <w:rsid w:val="00AE431F"/>
    <w:rsid w:val="00AF3CA0"/>
    <w:rsid w:val="00AF5510"/>
    <w:rsid w:val="00B014E9"/>
    <w:rsid w:val="00B108DA"/>
    <w:rsid w:val="00B15F41"/>
    <w:rsid w:val="00B24B2F"/>
    <w:rsid w:val="00B50983"/>
    <w:rsid w:val="00B57FDB"/>
    <w:rsid w:val="00B60BAD"/>
    <w:rsid w:val="00B70683"/>
    <w:rsid w:val="00B75A42"/>
    <w:rsid w:val="00B76FC4"/>
    <w:rsid w:val="00B8525F"/>
    <w:rsid w:val="00B85288"/>
    <w:rsid w:val="00B94263"/>
    <w:rsid w:val="00B958E5"/>
    <w:rsid w:val="00B9640C"/>
    <w:rsid w:val="00B974EF"/>
    <w:rsid w:val="00BA716F"/>
    <w:rsid w:val="00BB5F89"/>
    <w:rsid w:val="00BC69B6"/>
    <w:rsid w:val="00BC7AEA"/>
    <w:rsid w:val="00BE411C"/>
    <w:rsid w:val="00BE4C8F"/>
    <w:rsid w:val="00BF7102"/>
    <w:rsid w:val="00C00FCA"/>
    <w:rsid w:val="00C04627"/>
    <w:rsid w:val="00C0647D"/>
    <w:rsid w:val="00C10380"/>
    <w:rsid w:val="00C13B3F"/>
    <w:rsid w:val="00C13BBE"/>
    <w:rsid w:val="00C44BF0"/>
    <w:rsid w:val="00C452DB"/>
    <w:rsid w:val="00C515BD"/>
    <w:rsid w:val="00C609F1"/>
    <w:rsid w:val="00C72B8E"/>
    <w:rsid w:val="00C756B3"/>
    <w:rsid w:val="00C8199B"/>
    <w:rsid w:val="00C84599"/>
    <w:rsid w:val="00C857FD"/>
    <w:rsid w:val="00C93488"/>
    <w:rsid w:val="00CA2A90"/>
    <w:rsid w:val="00CA3544"/>
    <w:rsid w:val="00CB4157"/>
    <w:rsid w:val="00CC3B7E"/>
    <w:rsid w:val="00CC4CAE"/>
    <w:rsid w:val="00CD34F4"/>
    <w:rsid w:val="00CF1DF5"/>
    <w:rsid w:val="00D0188C"/>
    <w:rsid w:val="00D07E33"/>
    <w:rsid w:val="00D1010A"/>
    <w:rsid w:val="00D17237"/>
    <w:rsid w:val="00D24FAC"/>
    <w:rsid w:val="00D443EC"/>
    <w:rsid w:val="00D45543"/>
    <w:rsid w:val="00D5154C"/>
    <w:rsid w:val="00D729C1"/>
    <w:rsid w:val="00D87FE3"/>
    <w:rsid w:val="00D907EF"/>
    <w:rsid w:val="00D976FF"/>
    <w:rsid w:val="00D979C2"/>
    <w:rsid w:val="00DC5A68"/>
    <w:rsid w:val="00DC6E88"/>
    <w:rsid w:val="00DC7078"/>
    <w:rsid w:val="00DD35B0"/>
    <w:rsid w:val="00DE2202"/>
    <w:rsid w:val="00DF19EC"/>
    <w:rsid w:val="00E03C6E"/>
    <w:rsid w:val="00E1585F"/>
    <w:rsid w:val="00E21DA3"/>
    <w:rsid w:val="00E62983"/>
    <w:rsid w:val="00E644F2"/>
    <w:rsid w:val="00E82481"/>
    <w:rsid w:val="00E91B3D"/>
    <w:rsid w:val="00E93AD4"/>
    <w:rsid w:val="00EB546D"/>
    <w:rsid w:val="00ED20B1"/>
    <w:rsid w:val="00EF4984"/>
    <w:rsid w:val="00F070DF"/>
    <w:rsid w:val="00F172E4"/>
    <w:rsid w:val="00F21BC6"/>
    <w:rsid w:val="00F24715"/>
    <w:rsid w:val="00F26C62"/>
    <w:rsid w:val="00F331B1"/>
    <w:rsid w:val="00F348B2"/>
    <w:rsid w:val="00F50C28"/>
    <w:rsid w:val="00F544D3"/>
    <w:rsid w:val="00F61C33"/>
    <w:rsid w:val="00F83EEE"/>
    <w:rsid w:val="00F86C4D"/>
    <w:rsid w:val="00F91027"/>
    <w:rsid w:val="00F97696"/>
    <w:rsid w:val="00FC1DF1"/>
    <w:rsid w:val="00FD76E8"/>
    <w:rsid w:val="00FE631F"/>
    <w:rsid w:val="00FE6B4C"/>
    <w:rsid w:val="00FF08BA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C5D4E9"/>
  <w15:docId w15:val="{AB0B01F8-C443-4F42-BFB3-13ADCA6B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A0"/>
    <w:pPr>
      <w:widowControl w:val="0"/>
    </w:pPr>
    <w:rPr>
      <w:rFonts w:ascii="Times New Roman" w:eastAsia="Times New Roman" w:hAnsi="Times New Roman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3CA0"/>
    <w:pPr>
      <w:keepNext/>
      <w:outlineLvl w:val="0"/>
    </w:pPr>
    <w:rPr>
      <w:rFonts w:ascii="Arial" w:hAnsi="Arial" w:cs="Arial"/>
      <w:b/>
      <w:bCs/>
      <w:sz w:val="22"/>
      <w:szCs w:val="16"/>
    </w:rPr>
  </w:style>
  <w:style w:type="paragraph" w:styleId="Heading2">
    <w:name w:val="heading 2"/>
    <w:basedOn w:val="Normal"/>
    <w:next w:val="Normal"/>
    <w:link w:val="Heading2Char"/>
    <w:qFormat/>
    <w:rsid w:val="00AF3CA0"/>
    <w:pPr>
      <w:keepNext/>
      <w:tabs>
        <w:tab w:val="left" w:pos="6544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CA0"/>
    <w:rPr>
      <w:rFonts w:ascii="Arial" w:eastAsia="Times New Roman" w:hAnsi="Arial" w:cs="Arial"/>
      <w:b/>
      <w:bCs/>
      <w:snapToGrid w:val="0"/>
      <w:szCs w:val="16"/>
    </w:rPr>
  </w:style>
  <w:style w:type="character" w:customStyle="1" w:styleId="Heading2Char">
    <w:name w:val="Heading 2 Char"/>
    <w:basedOn w:val="DefaultParagraphFont"/>
    <w:link w:val="Heading2"/>
    <w:rsid w:val="00AF3CA0"/>
    <w:rPr>
      <w:rFonts w:ascii="Arial" w:eastAsia="Times New Roman" w:hAnsi="Arial" w:cs="Times New Roman"/>
      <w:b/>
      <w:bCs/>
      <w:snapToGrid w:val="0"/>
      <w:szCs w:val="20"/>
    </w:rPr>
  </w:style>
  <w:style w:type="paragraph" w:styleId="Header">
    <w:name w:val="header"/>
    <w:basedOn w:val="Normal"/>
    <w:link w:val="HeaderChar"/>
    <w:rsid w:val="00AF3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3CA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AF3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CA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t1">
    <w:name w:val="TxBr_t1"/>
    <w:basedOn w:val="Normal"/>
    <w:rsid w:val="00AF3CA0"/>
    <w:pPr>
      <w:spacing w:line="453" w:lineRule="atLeast"/>
    </w:pPr>
  </w:style>
  <w:style w:type="paragraph" w:customStyle="1" w:styleId="TxBrp2">
    <w:name w:val="TxBr_p2"/>
    <w:basedOn w:val="Normal"/>
    <w:rsid w:val="00AF3CA0"/>
    <w:pPr>
      <w:tabs>
        <w:tab w:val="left" w:pos="3265"/>
      </w:tabs>
      <w:spacing w:line="240" w:lineRule="atLeast"/>
      <w:ind w:left="2490"/>
      <w:jc w:val="both"/>
    </w:pPr>
  </w:style>
  <w:style w:type="paragraph" w:customStyle="1" w:styleId="TxBrp3">
    <w:name w:val="TxBr_p3"/>
    <w:basedOn w:val="Normal"/>
    <w:rsid w:val="00AF3CA0"/>
    <w:pPr>
      <w:tabs>
        <w:tab w:val="left" w:pos="204"/>
      </w:tabs>
      <w:spacing w:line="240" w:lineRule="atLeast"/>
      <w:jc w:val="both"/>
    </w:pPr>
  </w:style>
  <w:style w:type="character" w:styleId="PageNumber">
    <w:name w:val="page number"/>
    <w:basedOn w:val="DefaultParagraphFont"/>
    <w:rsid w:val="00AF3CA0"/>
  </w:style>
  <w:style w:type="paragraph" w:styleId="ListParagraph">
    <w:name w:val="List Paragraph"/>
    <w:basedOn w:val="Normal"/>
    <w:uiPriority w:val="34"/>
    <w:qFormat/>
    <w:rsid w:val="00AF3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1B"/>
    <w:rPr>
      <w:rFonts w:ascii="Tahoma" w:eastAsia="Times New Roman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2983"/>
    <w:pPr>
      <w:widowControl/>
      <w:spacing w:before="100" w:beforeAutospacing="1" w:after="100" w:afterAutospacing="1"/>
    </w:pPr>
    <w:rPr>
      <w:snapToGrid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62983"/>
    <w:rPr>
      <w:b/>
      <w:bCs/>
    </w:rPr>
  </w:style>
  <w:style w:type="character" w:customStyle="1" w:styleId="apple-converted-space">
    <w:name w:val="apple-converted-space"/>
    <w:basedOn w:val="DefaultParagraphFont"/>
    <w:rsid w:val="00E62983"/>
  </w:style>
  <w:style w:type="character" w:styleId="Hyperlink">
    <w:name w:val="Hyperlink"/>
    <w:basedOn w:val="DefaultParagraphFont"/>
    <w:uiPriority w:val="99"/>
    <w:semiHidden/>
    <w:unhideWhenUsed/>
    <w:rsid w:val="00E62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043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9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12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044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8486">
                      <w:marLeft w:val="401"/>
                      <w:marRight w:val="0"/>
                      <w:marTop w:val="88"/>
                      <w:marBottom w:val="175"/>
                      <w:divBdr>
                        <w:top w:val="single" w:sz="48" w:space="6" w:color="DCE0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833">
                      <w:marLeft w:val="401"/>
                      <w:marRight w:val="0"/>
                      <w:marTop w:val="88"/>
                      <w:marBottom w:val="175"/>
                      <w:divBdr>
                        <w:top w:val="single" w:sz="48" w:space="6" w:color="DCE0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B659-994D-41D0-A64C-CBB0C49D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Jennine Blundell</dc:creator>
  <cp:lastModifiedBy>Karina Roberts</cp:lastModifiedBy>
  <cp:revision>12</cp:revision>
  <cp:lastPrinted>2014-02-02T04:33:00Z</cp:lastPrinted>
  <dcterms:created xsi:type="dcterms:W3CDTF">2017-12-11T03:58:00Z</dcterms:created>
  <dcterms:modified xsi:type="dcterms:W3CDTF">2018-01-14T22:59:00Z</dcterms:modified>
</cp:coreProperties>
</file>