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BCB3" w14:textId="77777777" w:rsidR="00724AEE" w:rsidRPr="000B4075" w:rsidRDefault="00C3779B" w:rsidP="001A2305">
      <w:pPr>
        <w:spacing w:before="100" w:line="312" w:lineRule="auto"/>
        <w:jc w:val="center"/>
        <w:rPr>
          <w:rFonts w:ascii="Arial" w:hAnsi="Arial" w:cs="Arial"/>
          <w:szCs w:val="20"/>
        </w:rPr>
      </w:pPr>
      <w:bookmarkStart w:id="0" w:name="_GoBack"/>
      <w:bookmarkEnd w:id="0"/>
      <w:r>
        <w:rPr>
          <w:rFonts w:ascii="Arial" w:hAnsi="Arial" w:cs="Arial"/>
          <w:noProof/>
          <w:szCs w:val="20"/>
          <w:lang w:eastAsia="en-AU"/>
        </w:rPr>
        <w:drawing>
          <wp:inline distT="0" distB="0" distL="0" distR="0" wp14:anchorId="500DEEF0" wp14:editId="41944FB8">
            <wp:extent cx="3448050" cy="186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_Master-R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1193" cy="1869157"/>
                    </a:xfrm>
                    <a:prstGeom prst="rect">
                      <a:avLst/>
                    </a:prstGeom>
                  </pic:spPr>
                </pic:pic>
              </a:graphicData>
            </a:graphic>
          </wp:inline>
        </w:drawing>
      </w:r>
    </w:p>
    <w:p w14:paraId="567CEAC7" w14:textId="77777777" w:rsidR="000B4075" w:rsidRPr="000B4075" w:rsidRDefault="000B4075" w:rsidP="001A2305">
      <w:pPr>
        <w:spacing w:before="100" w:line="312" w:lineRule="auto"/>
        <w:rPr>
          <w:rFonts w:ascii="Arial" w:hAnsi="Arial" w:cs="Arial"/>
          <w:szCs w:val="20"/>
        </w:rPr>
      </w:pPr>
    </w:p>
    <w:tbl>
      <w:tblPr>
        <w:tblStyle w:val="TableGrid"/>
        <w:tblW w:w="0" w:type="auto"/>
        <w:tblInd w:w="2660" w:type="dxa"/>
        <w:tblLook w:val="04A0" w:firstRow="1" w:lastRow="0" w:firstColumn="1" w:lastColumn="0" w:noHBand="0" w:noVBand="1"/>
      </w:tblPr>
      <w:tblGrid>
        <w:gridCol w:w="3969"/>
      </w:tblGrid>
      <w:tr w:rsidR="000B4075" w:rsidRPr="001A2305" w14:paraId="011EA493" w14:textId="77777777" w:rsidTr="000B4075">
        <w:tc>
          <w:tcPr>
            <w:tcW w:w="3969" w:type="dxa"/>
            <w:shd w:val="clear" w:color="auto" w:fill="BFBFBF" w:themeFill="background1" w:themeFillShade="BF"/>
          </w:tcPr>
          <w:p w14:paraId="1147C6A3" w14:textId="77777777" w:rsidR="000B4075" w:rsidRPr="000B4075" w:rsidRDefault="000B4075" w:rsidP="00724AEE">
            <w:pPr>
              <w:tabs>
                <w:tab w:val="left" w:pos="3261"/>
              </w:tabs>
              <w:spacing w:before="120"/>
              <w:jc w:val="center"/>
              <w:rPr>
                <w:rFonts w:ascii="Arial" w:hAnsi="Arial" w:cs="Arial"/>
                <w:szCs w:val="20"/>
              </w:rPr>
            </w:pPr>
          </w:p>
          <w:p w14:paraId="099C15BD" w14:textId="77777777" w:rsidR="000B4075" w:rsidRDefault="000B4075" w:rsidP="00724AEE">
            <w:pPr>
              <w:tabs>
                <w:tab w:val="left" w:pos="3261"/>
              </w:tabs>
              <w:spacing w:before="120"/>
              <w:jc w:val="center"/>
              <w:rPr>
                <w:rFonts w:ascii="Arial" w:hAnsi="Arial" w:cs="Arial"/>
                <w:b/>
                <w:sz w:val="24"/>
              </w:rPr>
            </w:pPr>
            <w:r>
              <w:rPr>
                <w:rFonts w:ascii="Arial" w:hAnsi="Arial" w:cs="Arial"/>
                <w:b/>
                <w:sz w:val="24"/>
              </w:rPr>
              <w:t>POSITION DESCRIPTION</w:t>
            </w:r>
          </w:p>
          <w:p w14:paraId="43FAA1D1" w14:textId="77777777" w:rsidR="000B4075" w:rsidRPr="000B4075" w:rsidRDefault="000B4075" w:rsidP="00724AEE">
            <w:pPr>
              <w:tabs>
                <w:tab w:val="left" w:pos="3261"/>
              </w:tabs>
              <w:spacing w:before="120"/>
              <w:jc w:val="center"/>
              <w:rPr>
                <w:rFonts w:ascii="Arial" w:hAnsi="Arial" w:cs="Arial"/>
                <w:szCs w:val="20"/>
              </w:rPr>
            </w:pPr>
          </w:p>
        </w:tc>
      </w:tr>
    </w:tbl>
    <w:p w14:paraId="0F9C401F" w14:textId="77777777" w:rsidR="004A34CE" w:rsidRPr="001A2305" w:rsidRDefault="004A34CE" w:rsidP="001A2305">
      <w:pPr>
        <w:spacing w:before="100" w:line="312" w:lineRule="auto"/>
        <w:rPr>
          <w:rFonts w:ascii="Arial" w:hAnsi="Arial" w:cs="Arial"/>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828"/>
        <w:gridCol w:w="5244"/>
      </w:tblGrid>
      <w:tr w:rsidR="00724AEE" w:rsidRPr="00877D76" w14:paraId="494D123C" w14:textId="77777777" w:rsidTr="00111D8C">
        <w:trPr>
          <w:trHeight w:val="403"/>
          <w:jc w:val="center"/>
        </w:trPr>
        <w:tc>
          <w:tcPr>
            <w:tcW w:w="3828" w:type="dxa"/>
            <w:vAlign w:val="center"/>
          </w:tcPr>
          <w:p w14:paraId="785498E3" w14:textId="77777777" w:rsidR="00724AEE" w:rsidRPr="00877D76" w:rsidRDefault="00724AEE" w:rsidP="00BF7C35">
            <w:pPr>
              <w:rPr>
                <w:rFonts w:ascii="Arial" w:hAnsi="Arial" w:cs="Arial"/>
                <w:b/>
                <w:sz w:val="24"/>
              </w:rPr>
            </w:pPr>
            <w:r w:rsidRPr="00877D76">
              <w:rPr>
                <w:rFonts w:ascii="Arial" w:hAnsi="Arial" w:cs="Arial"/>
                <w:b/>
                <w:sz w:val="24"/>
              </w:rPr>
              <w:t>POSITION TITLE:</w:t>
            </w:r>
          </w:p>
        </w:tc>
        <w:tc>
          <w:tcPr>
            <w:tcW w:w="5244" w:type="dxa"/>
            <w:shd w:val="clear" w:color="auto" w:fill="auto"/>
            <w:vAlign w:val="center"/>
          </w:tcPr>
          <w:p w14:paraId="607A2793" w14:textId="77777777" w:rsidR="00724AEE" w:rsidRPr="00877D76" w:rsidRDefault="00F56A8C" w:rsidP="00BF7C35">
            <w:pPr>
              <w:rPr>
                <w:rFonts w:ascii="Arial" w:hAnsi="Arial" w:cs="Arial"/>
                <w:sz w:val="24"/>
              </w:rPr>
            </w:pPr>
            <w:r>
              <w:rPr>
                <w:rFonts w:ascii="Arial" w:hAnsi="Arial" w:cs="Arial"/>
                <w:sz w:val="24"/>
              </w:rPr>
              <w:t>Philanthropy Executive</w:t>
            </w:r>
          </w:p>
        </w:tc>
      </w:tr>
      <w:tr w:rsidR="00724AEE" w:rsidRPr="00877D76" w14:paraId="7D31F907" w14:textId="77777777" w:rsidTr="00111D8C">
        <w:trPr>
          <w:trHeight w:val="436"/>
          <w:jc w:val="center"/>
        </w:trPr>
        <w:tc>
          <w:tcPr>
            <w:tcW w:w="3828" w:type="dxa"/>
            <w:vAlign w:val="center"/>
          </w:tcPr>
          <w:p w14:paraId="2CC16DDA" w14:textId="77777777" w:rsidR="00724AEE" w:rsidRPr="00877D76" w:rsidRDefault="00576136" w:rsidP="00BF7C35">
            <w:pPr>
              <w:rPr>
                <w:rFonts w:ascii="Arial" w:hAnsi="Arial" w:cs="Arial"/>
                <w:b/>
                <w:sz w:val="24"/>
              </w:rPr>
            </w:pPr>
            <w:r>
              <w:rPr>
                <w:rFonts w:ascii="Arial" w:hAnsi="Arial" w:cs="Arial"/>
                <w:b/>
                <w:sz w:val="24"/>
              </w:rPr>
              <w:t xml:space="preserve">ROLE </w:t>
            </w:r>
            <w:r w:rsidR="00724AEE">
              <w:rPr>
                <w:rFonts w:ascii="Arial" w:hAnsi="Arial" w:cs="Arial"/>
                <w:b/>
                <w:sz w:val="24"/>
              </w:rPr>
              <w:t>GRADE:</w:t>
            </w:r>
          </w:p>
        </w:tc>
        <w:tc>
          <w:tcPr>
            <w:tcW w:w="5244" w:type="dxa"/>
            <w:shd w:val="clear" w:color="auto" w:fill="auto"/>
            <w:vAlign w:val="center"/>
          </w:tcPr>
          <w:p w14:paraId="13A006CF" w14:textId="77777777" w:rsidR="00724AEE" w:rsidRPr="00877D76" w:rsidRDefault="00275B63" w:rsidP="00BF7C35">
            <w:pPr>
              <w:rPr>
                <w:rFonts w:ascii="Arial" w:hAnsi="Arial" w:cs="Arial"/>
                <w:sz w:val="24"/>
              </w:rPr>
            </w:pPr>
            <w:r>
              <w:rPr>
                <w:rFonts w:ascii="Arial" w:hAnsi="Arial" w:cs="Arial"/>
                <w:sz w:val="24"/>
              </w:rPr>
              <w:t>7</w:t>
            </w:r>
          </w:p>
        </w:tc>
      </w:tr>
      <w:tr w:rsidR="00576136" w:rsidRPr="00877D76" w14:paraId="1435CFC6" w14:textId="77777777" w:rsidTr="00111D8C">
        <w:trPr>
          <w:trHeight w:val="436"/>
          <w:jc w:val="center"/>
        </w:trPr>
        <w:tc>
          <w:tcPr>
            <w:tcW w:w="3828" w:type="dxa"/>
            <w:vAlign w:val="center"/>
          </w:tcPr>
          <w:p w14:paraId="012B8CD7" w14:textId="77777777" w:rsidR="00576136" w:rsidRDefault="00576136" w:rsidP="00BF7C35">
            <w:pPr>
              <w:rPr>
                <w:rFonts w:ascii="Arial" w:hAnsi="Arial" w:cs="Arial"/>
                <w:b/>
                <w:sz w:val="24"/>
              </w:rPr>
            </w:pPr>
            <w:r>
              <w:rPr>
                <w:rFonts w:ascii="Arial" w:hAnsi="Arial" w:cs="Arial"/>
                <w:b/>
                <w:sz w:val="24"/>
              </w:rPr>
              <w:t>REMUNERATION:</w:t>
            </w:r>
          </w:p>
        </w:tc>
        <w:tc>
          <w:tcPr>
            <w:tcW w:w="5244" w:type="dxa"/>
            <w:shd w:val="clear" w:color="auto" w:fill="auto"/>
            <w:vAlign w:val="center"/>
          </w:tcPr>
          <w:p w14:paraId="7EC6BAFD" w14:textId="77777777" w:rsidR="00275B63" w:rsidRDefault="004C0D8B" w:rsidP="006A1DF0">
            <w:pPr>
              <w:rPr>
                <w:rFonts w:ascii="Arial" w:hAnsi="Arial" w:cs="Arial"/>
                <w:sz w:val="24"/>
              </w:rPr>
            </w:pPr>
            <w:r>
              <w:rPr>
                <w:rFonts w:ascii="Arial" w:hAnsi="Arial" w:cs="Arial"/>
                <w:sz w:val="24"/>
              </w:rPr>
              <w:t>$</w:t>
            </w:r>
            <w:r w:rsidR="00275B63">
              <w:rPr>
                <w:rFonts w:ascii="Arial" w:hAnsi="Arial" w:cs="Arial"/>
                <w:sz w:val="24"/>
              </w:rPr>
              <w:t>71 - $75 package including 9</w:t>
            </w:r>
            <w:r w:rsidR="00F44851">
              <w:rPr>
                <w:rFonts w:ascii="Arial" w:hAnsi="Arial" w:cs="Arial"/>
                <w:sz w:val="24"/>
              </w:rPr>
              <w:t>.</w:t>
            </w:r>
            <w:r w:rsidR="003267BB">
              <w:rPr>
                <w:rFonts w:ascii="Arial" w:hAnsi="Arial" w:cs="Arial"/>
                <w:sz w:val="24"/>
              </w:rPr>
              <w:t>5</w:t>
            </w:r>
            <w:r>
              <w:rPr>
                <w:rFonts w:ascii="Arial" w:hAnsi="Arial" w:cs="Arial"/>
                <w:sz w:val="24"/>
              </w:rPr>
              <w:t xml:space="preserve">% </w:t>
            </w:r>
            <w:r w:rsidR="00576136">
              <w:rPr>
                <w:rFonts w:ascii="Arial" w:hAnsi="Arial" w:cs="Arial"/>
                <w:sz w:val="24"/>
              </w:rPr>
              <w:t>super</w:t>
            </w:r>
            <w:r w:rsidR="00275B63">
              <w:rPr>
                <w:rFonts w:ascii="Arial" w:hAnsi="Arial" w:cs="Arial"/>
                <w:sz w:val="24"/>
              </w:rPr>
              <w:t>annuation</w:t>
            </w:r>
          </w:p>
          <w:p w14:paraId="29008688" w14:textId="77777777" w:rsidR="00576136" w:rsidRPr="00877D76" w:rsidRDefault="00576136" w:rsidP="006A1DF0">
            <w:pPr>
              <w:rPr>
                <w:rFonts w:ascii="Arial" w:hAnsi="Arial" w:cs="Arial"/>
                <w:sz w:val="24"/>
              </w:rPr>
            </w:pPr>
            <w:r>
              <w:rPr>
                <w:rFonts w:ascii="Arial" w:hAnsi="Arial" w:cs="Arial"/>
                <w:sz w:val="24"/>
              </w:rPr>
              <w:t>commensurate with qualifications and experience</w:t>
            </w:r>
          </w:p>
        </w:tc>
      </w:tr>
      <w:tr w:rsidR="00724AEE" w:rsidRPr="00877D76" w14:paraId="2B067CF7" w14:textId="77777777" w:rsidTr="00111D8C">
        <w:trPr>
          <w:trHeight w:val="469"/>
          <w:jc w:val="center"/>
        </w:trPr>
        <w:tc>
          <w:tcPr>
            <w:tcW w:w="3828" w:type="dxa"/>
            <w:vAlign w:val="center"/>
          </w:tcPr>
          <w:p w14:paraId="6F709387" w14:textId="77777777" w:rsidR="00724AEE" w:rsidRPr="00877D76" w:rsidRDefault="00724AEE" w:rsidP="00BF7C35">
            <w:pPr>
              <w:rPr>
                <w:rFonts w:ascii="Arial" w:hAnsi="Arial" w:cs="Arial"/>
                <w:b/>
                <w:sz w:val="24"/>
              </w:rPr>
            </w:pPr>
            <w:r w:rsidRPr="00877D76">
              <w:rPr>
                <w:rFonts w:ascii="Arial" w:hAnsi="Arial" w:cs="Arial"/>
                <w:b/>
                <w:sz w:val="24"/>
              </w:rPr>
              <w:t>COST CENTRE:</w:t>
            </w:r>
          </w:p>
        </w:tc>
        <w:tc>
          <w:tcPr>
            <w:tcW w:w="5244" w:type="dxa"/>
            <w:vAlign w:val="center"/>
          </w:tcPr>
          <w:p w14:paraId="4CD88F83" w14:textId="77777777" w:rsidR="00724AEE" w:rsidRPr="00877D76" w:rsidRDefault="00F56A8C" w:rsidP="00BF7C35">
            <w:pPr>
              <w:rPr>
                <w:rFonts w:ascii="Arial" w:hAnsi="Arial" w:cs="Arial"/>
                <w:sz w:val="24"/>
              </w:rPr>
            </w:pPr>
            <w:r>
              <w:rPr>
                <w:rFonts w:ascii="Arial" w:hAnsi="Arial" w:cs="Arial"/>
                <w:sz w:val="24"/>
              </w:rPr>
              <w:t>Key Relationships</w:t>
            </w:r>
          </w:p>
        </w:tc>
      </w:tr>
      <w:tr w:rsidR="00724AEE" w:rsidRPr="00877D76" w14:paraId="60121B15" w14:textId="77777777" w:rsidTr="00111D8C">
        <w:trPr>
          <w:trHeight w:val="469"/>
          <w:jc w:val="center"/>
        </w:trPr>
        <w:tc>
          <w:tcPr>
            <w:tcW w:w="3828" w:type="dxa"/>
            <w:vAlign w:val="center"/>
          </w:tcPr>
          <w:p w14:paraId="32F4EA8B" w14:textId="77777777" w:rsidR="00724AEE" w:rsidRPr="00877D76" w:rsidRDefault="00724AEE" w:rsidP="00BF7C35">
            <w:pPr>
              <w:rPr>
                <w:rFonts w:ascii="Arial" w:hAnsi="Arial" w:cs="Arial"/>
                <w:b/>
                <w:sz w:val="24"/>
              </w:rPr>
            </w:pPr>
            <w:r w:rsidRPr="00877D76">
              <w:rPr>
                <w:rFonts w:ascii="Arial" w:hAnsi="Arial" w:cs="Arial"/>
                <w:b/>
                <w:sz w:val="24"/>
              </w:rPr>
              <w:t>LOCATION:</w:t>
            </w:r>
          </w:p>
        </w:tc>
        <w:tc>
          <w:tcPr>
            <w:tcW w:w="5244" w:type="dxa"/>
            <w:vAlign w:val="center"/>
          </w:tcPr>
          <w:p w14:paraId="78D6B607" w14:textId="77777777" w:rsidR="00724AEE" w:rsidRPr="00877D76" w:rsidRDefault="00F56A8C" w:rsidP="00BF7C35">
            <w:pPr>
              <w:rPr>
                <w:rFonts w:ascii="Arial" w:hAnsi="Arial" w:cs="Arial"/>
                <w:sz w:val="24"/>
              </w:rPr>
            </w:pPr>
            <w:r>
              <w:rPr>
                <w:rFonts w:ascii="Arial" w:hAnsi="Arial" w:cs="Arial"/>
                <w:sz w:val="24"/>
              </w:rPr>
              <w:t>Sydney</w:t>
            </w:r>
          </w:p>
        </w:tc>
      </w:tr>
      <w:tr w:rsidR="00724AEE" w:rsidRPr="00877D76" w14:paraId="4299A2BC" w14:textId="77777777" w:rsidTr="00111D8C">
        <w:trPr>
          <w:trHeight w:val="469"/>
          <w:jc w:val="center"/>
        </w:trPr>
        <w:tc>
          <w:tcPr>
            <w:tcW w:w="3828" w:type="dxa"/>
            <w:vAlign w:val="center"/>
          </w:tcPr>
          <w:p w14:paraId="31A5EE3D" w14:textId="77777777" w:rsidR="00724AEE" w:rsidRPr="00877D76" w:rsidRDefault="00724AEE" w:rsidP="00BF7C35">
            <w:pPr>
              <w:rPr>
                <w:rFonts w:ascii="Arial" w:hAnsi="Arial" w:cs="Arial"/>
                <w:b/>
                <w:sz w:val="24"/>
              </w:rPr>
            </w:pPr>
            <w:r w:rsidRPr="00877D76">
              <w:rPr>
                <w:rFonts w:ascii="Arial" w:hAnsi="Arial" w:cs="Arial"/>
                <w:b/>
                <w:sz w:val="24"/>
              </w:rPr>
              <w:t>DATE REVIEWED:</w:t>
            </w:r>
          </w:p>
        </w:tc>
        <w:tc>
          <w:tcPr>
            <w:tcW w:w="5244" w:type="dxa"/>
            <w:vAlign w:val="center"/>
          </w:tcPr>
          <w:p w14:paraId="45B16C6E" w14:textId="77777777" w:rsidR="00724AEE" w:rsidRPr="00877D76" w:rsidRDefault="0072163C" w:rsidP="00BF7C35">
            <w:pPr>
              <w:rPr>
                <w:rFonts w:ascii="Arial" w:hAnsi="Arial" w:cs="Arial"/>
                <w:sz w:val="24"/>
              </w:rPr>
            </w:pPr>
            <w:r>
              <w:rPr>
                <w:rFonts w:ascii="Arial" w:hAnsi="Arial" w:cs="Arial"/>
                <w:sz w:val="24"/>
              </w:rPr>
              <w:t>August</w:t>
            </w:r>
            <w:r w:rsidR="00F56A8C">
              <w:rPr>
                <w:rFonts w:ascii="Arial" w:hAnsi="Arial" w:cs="Arial"/>
                <w:sz w:val="24"/>
              </w:rPr>
              <w:t xml:space="preserve"> 2018</w:t>
            </w:r>
          </w:p>
        </w:tc>
      </w:tr>
      <w:tr w:rsidR="00724AEE" w:rsidRPr="00877D76" w14:paraId="4E6B0A6E" w14:textId="77777777" w:rsidTr="00111D8C">
        <w:trPr>
          <w:trHeight w:val="469"/>
          <w:jc w:val="center"/>
        </w:trPr>
        <w:tc>
          <w:tcPr>
            <w:tcW w:w="3828" w:type="dxa"/>
            <w:vAlign w:val="center"/>
          </w:tcPr>
          <w:p w14:paraId="1B04D9EB" w14:textId="77777777" w:rsidR="00724AEE" w:rsidRPr="00877D76" w:rsidRDefault="00724AEE" w:rsidP="00BF7C35">
            <w:pPr>
              <w:rPr>
                <w:rFonts w:ascii="Arial" w:hAnsi="Arial" w:cs="Arial"/>
                <w:b/>
                <w:sz w:val="24"/>
              </w:rPr>
            </w:pPr>
            <w:r w:rsidRPr="00877D76">
              <w:rPr>
                <w:rFonts w:ascii="Arial" w:hAnsi="Arial" w:cs="Arial"/>
                <w:b/>
                <w:sz w:val="24"/>
              </w:rPr>
              <w:t>POSITION BASIS:</w:t>
            </w:r>
          </w:p>
        </w:tc>
        <w:tc>
          <w:tcPr>
            <w:tcW w:w="5244" w:type="dxa"/>
            <w:vAlign w:val="center"/>
          </w:tcPr>
          <w:p w14:paraId="2428DB1F" w14:textId="77777777" w:rsidR="00724AEE" w:rsidRPr="00877D76" w:rsidRDefault="00724AEE" w:rsidP="00F56A8C">
            <w:pPr>
              <w:rPr>
                <w:rFonts w:ascii="Arial" w:hAnsi="Arial" w:cs="Arial"/>
                <w:sz w:val="24"/>
              </w:rPr>
            </w:pPr>
            <w:r w:rsidRPr="00877D76">
              <w:rPr>
                <w:rFonts w:ascii="Arial" w:hAnsi="Arial" w:cs="Arial"/>
                <w:sz w:val="24"/>
              </w:rPr>
              <w:t>F</w:t>
            </w:r>
            <w:r w:rsidR="00AD0228">
              <w:rPr>
                <w:rFonts w:ascii="Arial" w:hAnsi="Arial" w:cs="Arial"/>
                <w:sz w:val="24"/>
              </w:rPr>
              <w:t>ull</w:t>
            </w:r>
            <w:r w:rsidR="00985541">
              <w:rPr>
                <w:rFonts w:ascii="Arial" w:hAnsi="Arial" w:cs="Arial"/>
                <w:sz w:val="24"/>
              </w:rPr>
              <w:t xml:space="preserve"> time </w:t>
            </w:r>
            <w:r w:rsidR="0010311E">
              <w:rPr>
                <w:rFonts w:ascii="Arial" w:hAnsi="Arial" w:cs="Arial"/>
                <w:sz w:val="24"/>
              </w:rPr>
              <w:t>1.</w:t>
            </w:r>
            <w:r w:rsidR="00F56A8C">
              <w:rPr>
                <w:rFonts w:ascii="Arial" w:hAnsi="Arial" w:cs="Arial"/>
                <w:sz w:val="24"/>
              </w:rPr>
              <w:t>0 FTE</w:t>
            </w:r>
            <w:r w:rsidR="00B03EBA">
              <w:rPr>
                <w:rFonts w:ascii="Arial" w:hAnsi="Arial" w:cs="Arial"/>
                <w:sz w:val="24"/>
              </w:rPr>
              <w:t xml:space="preserve">, </w:t>
            </w:r>
            <w:r w:rsidR="00C47061">
              <w:rPr>
                <w:rFonts w:ascii="Arial" w:hAnsi="Arial" w:cs="Arial"/>
                <w:sz w:val="24"/>
              </w:rPr>
              <w:t>two-year</w:t>
            </w:r>
            <w:r w:rsidR="0072163C">
              <w:rPr>
                <w:rFonts w:ascii="Arial" w:hAnsi="Arial" w:cs="Arial"/>
                <w:sz w:val="24"/>
              </w:rPr>
              <w:t xml:space="preserve"> fixed term contract</w:t>
            </w:r>
          </w:p>
        </w:tc>
      </w:tr>
    </w:tbl>
    <w:p w14:paraId="7B7BF373" w14:textId="77777777" w:rsidR="00724AEE" w:rsidRPr="001A2305" w:rsidRDefault="00724AEE" w:rsidP="001A2305">
      <w:pPr>
        <w:spacing w:before="100" w:line="312" w:lineRule="auto"/>
        <w:rPr>
          <w:rFonts w:ascii="Arial" w:hAnsi="Arial" w:cs="Arial"/>
          <w:szCs w:val="20"/>
        </w:rPr>
      </w:pPr>
    </w:p>
    <w:p w14:paraId="5D378CA5" w14:textId="77777777" w:rsidR="00724AEE" w:rsidRPr="00877D76" w:rsidRDefault="00724AEE" w:rsidP="00724AEE">
      <w:pPr>
        <w:pStyle w:val="BodyText"/>
        <w:shd w:val="pct12" w:color="auto" w:fill="FFFFFF"/>
        <w:rPr>
          <w:rFonts w:ascii="Arial" w:hAnsi="Arial" w:cs="Arial"/>
          <w:b/>
          <w:sz w:val="24"/>
        </w:rPr>
      </w:pPr>
      <w:r>
        <w:rPr>
          <w:rFonts w:ascii="Arial" w:hAnsi="Arial" w:cs="Arial"/>
          <w:b/>
          <w:sz w:val="24"/>
        </w:rPr>
        <w:t>Introduction</w:t>
      </w:r>
    </w:p>
    <w:p w14:paraId="371B782C" w14:textId="77777777" w:rsidR="00D310F0" w:rsidRPr="00F56A8C" w:rsidRDefault="00D310F0" w:rsidP="00D310F0">
      <w:pPr>
        <w:spacing w:before="100" w:line="312" w:lineRule="auto"/>
        <w:jc w:val="both"/>
        <w:rPr>
          <w:rFonts w:ascii="Arial" w:hAnsi="Arial" w:cs="Arial"/>
          <w:szCs w:val="20"/>
        </w:rPr>
      </w:pPr>
      <w:r>
        <w:rPr>
          <w:rFonts w:ascii="Arial" w:hAnsi="Arial" w:cs="Arial"/>
          <w:szCs w:val="20"/>
        </w:rPr>
        <w:t xml:space="preserve">Bush Heritage Australia is a national non-profit organisation protecting the natural environment through the management of land and water of high conservation value. This is achieved through three complementary strategies: directly purchasing land that has outstanding conservation values, purchasing and revegetating land </w:t>
      </w:r>
      <w:r w:rsidRPr="00F56A8C">
        <w:rPr>
          <w:rFonts w:ascii="Arial" w:hAnsi="Arial" w:cs="Arial"/>
          <w:szCs w:val="20"/>
        </w:rPr>
        <w:t xml:space="preserve">that will reconnect fragmented landscapes and building partnerships with other landowners, particularly traditional owners.  Bush Heritage works across </w:t>
      </w:r>
      <w:r w:rsidR="00272CB2" w:rsidRPr="00F56A8C">
        <w:rPr>
          <w:rFonts w:ascii="Arial" w:hAnsi="Arial" w:cs="Arial"/>
          <w:szCs w:val="20"/>
        </w:rPr>
        <w:t>19</w:t>
      </w:r>
      <w:r w:rsidRPr="00F56A8C">
        <w:rPr>
          <w:rFonts w:ascii="Arial" w:hAnsi="Arial" w:cs="Arial"/>
          <w:szCs w:val="20"/>
        </w:rPr>
        <w:t xml:space="preserve"> priority landscapes and owns around 1.2 million hectares of reserves. In addition we partner with Aboriginal and agricultural landowners to achieve conservation outcomes.  Currently, Bush Heritage is working across more than 6.2 million hectares in our priority landscapes.</w:t>
      </w:r>
    </w:p>
    <w:p w14:paraId="33DE0ED8" w14:textId="77777777" w:rsidR="005D4078" w:rsidRPr="00F56A8C" w:rsidRDefault="005D4078" w:rsidP="005D4078">
      <w:pPr>
        <w:spacing w:before="100" w:line="312" w:lineRule="auto"/>
        <w:jc w:val="both"/>
        <w:rPr>
          <w:rFonts w:ascii="Arial" w:hAnsi="Arial" w:cs="Arial"/>
          <w:szCs w:val="20"/>
        </w:rPr>
      </w:pPr>
      <w:r w:rsidRPr="00F56A8C">
        <w:rPr>
          <w:rFonts w:ascii="Arial" w:hAnsi="Arial" w:cs="Arial"/>
          <w:szCs w:val="20"/>
        </w:rPr>
        <w:t>Established in 1991,</w:t>
      </w:r>
      <w:r w:rsidR="00BF1D52" w:rsidRPr="00F56A8C">
        <w:rPr>
          <w:rFonts w:ascii="Arial" w:hAnsi="Arial" w:cs="Arial"/>
          <w:szCs w:val="20"/>
        </w:rPr>
        <w:t xml:space="preserve"> Bush Heritage has around 30,000</w:t>
      </w:r>
      <w:r w:rsidRPr="00F56A8C">
        <w:rPr>
          <w:rFonts w:ascii="Arial" w:hAnsi="Arial" w:cs="Arial"/>
          <w:szCs w:val="20"/>
        </w:rPr>
        <w:t xml:space="preserve"> supporters Australia wide and an annual operating budget of over $20 million. Bush Heritage is primarily funded by donations from individuals and philanthropic sources.  In pursuing its mission, Bush Heritage engages staff and volunteers across all the States and mainland Territories of Australia.</w:t>
      </w:r>
    </w:p>
    <w:p w14:paraId="68EC4CA8" w14:textId="77777777" w:rsidR="001C012C" w:rsidRDefault="00AD0228" w:rsidP="00AD0228">
      <w:pPr>
        <w:spacing w:before="100" w:line="312" w:lineRule="auto"/>
        <w:jc w:val="both"/>
        <w:rPr>
          <w:rFonts w:ascii="Arial" w:hAnsi="Arial" w:cs="Arial"/>
          <w:szCs w:val="20"/>
        </w:rPr>
      </w:pPr>
      <w:r w:rsidRPr="00F56A8C">
        <w:rPr>
          <w:rFonts w:ascii="Arial" w:hAnsi="Arial" w:cs="Arial"/>
          <w:szCs w:val="20"/>
        </w:rPr>
        <w:t>Bu</w:t>
      </w:r>
      <w:r w:rsidR="00985541" w:rsidRPr="00F56A8C">
        <w:rPr>
          <w:rFonts w:ascii="Arial" w:hAnsi="Arial" w:cs="Arial"/>
          <w:szCs w:val="20"/>
        </w:rPr>
        <w:t xml:space="preserve">sh Heritage’s culture requires </w:t>
      </w:r>
      <w:r w:rsidRPr="00F56A8C">
        <w:rPr>
          <w:rFonts w:ascii="Arial" w:hAnsi="Arial" w:cs="Arial"/>
          <w:szCs w:val="20"/>
        </w:rPr>
        <w:t>a commitment to a collaborative and supportive approach to leadership and management</w:t>
      </w:r>
      <w:r w:rsidR="001C012C" w:rsidRPr="00F56A8C">
        <w:rPr>
          <w:rFonts w:ascii="Arial" w:hAnsi="Arial" w:cs="Arial"/>
          <w:szCs w:val="20"/>
        </w:rPr>
        <w:t>, with a strong</w:t>
      </w:r>
      <w:r w:rsidRPr="00F56A8C">
        <w:rPr>
          <w:rFonts w:ascii="Arial" w:hAnsi="Arial" w:cs="Arial"/>
          <w:szCs w:val="20"/>
        </w:rPr>
        <w:t xml:space="preserve"> commitment to</w:t>
      </w:r>
      <w:r w:rsidR="00C92523" w:rsidRPr="00F56A8C">
        <w:rPr>
          <w:rFonts w:ascii="Arial" w:hAnsi="Arial" w:cs="Arial"/>
          <w:szCs w:val="20"/>
        </w:rPr>
        <w:t xml:space="preserve"> safety and</w:t>
      </w:r>
      <w:r w:rsidRPr="00F56A8C">
        <w:rPr>
          <w:rFonts w:ascii="Arial" w:hAnsi="Arial" w:cs="Arial"/>
          <w:szCs w:val="20"/>
        </w:rPr>
        <w:t xml:space="preserve"> the development of our people.</w:t>
      </w:r>
      <w:r>
        <w:rPr>
          <w:rFonts w:ascii="Arial" w:hAnsi="Arial" w:cs="Arial"/>
          <w:szCs w:val="20"/>
        </w:rPr>
        <w:t xml:space="preserve">  </w:t>
      </w:r>
    </w:p>
    <w:p w14:paraId="4C45C137" w14:textId="77777777" w:rsidR="00275B63" w:rsidRDefault="00275B63" w:rsidP="005D690F">
      <w:pPr>
        <w:spacing w:before="100" w:line="312" w:lineRule="auto"/>
        <w:jc w:val="both"/>
        <w:rPr>
          <w:rFonts w:ascii="Arial" w:hAnsi="Arial" w:cs="Arial"/>
          <w:b/>
        </w:rPr>
      </w:pPr>
    </w:p>
    <w:p w14:paraId="2B12424F" w14:textId="77777777" w:rsidR="00275B63" w:rsidRDefault="00275B63" w:rsidP="005D690F">
      <w:pPr>
        <w:spacing w:before="100" w:line="312" w:lineRule="auto"/>
        <w:jc w:val="both"/>
        <w:rPr>
          <w:rFonts w:ascii="Arial" w:hAnsi="Arial" w:cs="Arial"/>
          <w:b/>
        </w:rPr>
      </w:pPr>
    </w:p>
    <w:p w14:paraId="768696AE" w14:textId="77777777" w:rsidR="00275B63" w:rsidRDefault="00275B63" w:rsidP="005D690F">
      <w:pPr>
        <w:spacing w:before="100" w:line="312" w:lineRule="auto"/>
        <w:jc w:val="both"/>
        <w:rPr>
          <w:rFonts w:ascii="Arial" w:hAnsi="Arial" w:cs="Arial"/>
          <w:b/>
        </w:rPr>
      </w:pPr>
    </w:p>
    <w:p w14:paraId="244F8414" w14:textId="77777777" w:rsidR="005D690F" w:rsidRPr="00F56A8C" w:rsidRDefault="005D690F" w:rsidP="005D690F">
      <w:pPr>
        <w:spacing w:before="100" w:line="312" w:lineRule="auto"/>
        <w:jc w:val="both"/>
        <w:rPr>
          <w:rFonts w:ascii="Arial" w:hAnsi="Arial" w:cs="Arial"/>
          <w:b/>
        </w:rPr>
      </w:pPr>
      <w:r w:rsidRPr="00F56A8C">
        <w:rPr>
          <w:rFonts w:ascii="Arial" w:hAnsi="Arial" w:cs="Arial"/>
          <w:b/>
        </w:rPr>
        <w:t>Our values are:</w:t>
      </w:r>
    </w:p>
    <w:p w14:paraId="198AB847" w14:textId="77777777" w:rsidR="00F56A8C" w:rsidRDefault="005D690F" w:rsidP="005D690F">
      <w:pPr>
        <w:spacing w:before="100" w:line="312" w:lineRule="auto"/>
        <w:jc w:val="both"/>
        <w:rPr>
          <w:rFonts w:ascii="Arial" w:hAnsi="Arial" w:cs="Arial"/>
          <w:b/>
        </w:rPr>
      </w:pPr>
      <w:r w:rsidRPr="00C15D1D">
        <w:rPr>
          <w:rFonts w:ascii="Arial" w:hAnsi="Arial" w:cs="Arial"/>
          <w:b/>
        </w:rPr>
        <w:t>Conservation</w:t>
      </w:r>
      <w:r>
        <w:rPr>
          <w:rFonts w:ascii="Arial" w:hAnsi="Arial" w:cs="Arial"/>
          <w:b/>
        </w:rPr>
        <w:t xml:space="preserve">: </w:t>
      </w:r>
      <w:r>
        <w:rPr>
          <w:rFonts w:ascii="Arial" w:hAnsi="Arial" w:cs="Arial"/>
        </w:rPr>
        <w:t xml:space="preserve">Conservation impact is essential. Our decisions are informed by best available science and evidence; </w:t>
      </w:r>
    </w:p>
    <w:p w14:paraId="79CC3A6E" w14:textId="77777777" w:rsidR="005D690F" w:rsidRDefault="005D690F" w:rsidP="005D690F">
      <w:pPr>
        <w:spacing w:before="100" w:line="312" w:lineRule="auto"/>
        <w:jc w:val="both"/>
        <w:rPr>
          <w:rFonts w:ascii="Arial" w:hAnsi="Arial" w:cs="Arial"/>
        </w:rPr>
      </w:pPr>
      <w:r w:rsidRPr="00C15D1D">
        <w:rPr>
          <w:rFonts w:ascii="Arial" w:hAnsi="Arial" w:cs="Arial"/>
          <w:b/>
        </w:rPr>
        <w:t>Culture</w:t>
      </w:r>
      <w:r>
        <w:rPr>
          <w:rFonts w:ascii="Arial" w:hAnsi="Arial" w:cs="Arial"/>
          <w:b/>
        </w:rPr>
        <w:t xml:space="preserve">: </w:t>
      </w:r>
      <w:r>
        <w:rPr>
          <w:rFonts w:ascii="Arial" w:hAnsi="Arial" w:cs="Arial"/>
        </w:rPr>
        <w:t xml:space="preserve">We respectfully engage with Traditional Owners of the land, and recognise Aboriginal culture, connection to Country and traditional knowledge. Working together and applying two-way science leads to greater understanding and better conservation outcomes; </w:t>
      </w:r>
    </w:p>
    <w:p w14:paraId="2AEA8878" w14:textId="77777777" w:rsidR="005D690F" w:rsidRPr="00C15D1D" w:rsidRDefault="005D690F" w:rsidP="005D690F">
      <w:pPr>
        <w:spacing w:before="100" w:line="312" w:lineRule="auto"/>
        <w:jc w:val="both"/>
        <w:rPr>
          <w:rFonts w:ascii="Arial" w:hAnsi="Arial" w:cs="Arial"/>
          <w:b/>
        </w:rPr>
      </w:pPr>
      <w:r w:rsidRPr="00C15D1D">
        <w:rPr>
          <w:rFonts w:ascii="Arial" w:hAnsi="Arial" w:cs="Arial"/>
          <w:b/>
        </w:rPr>
        <w:t>Collaboration</w:t>
      </w:r>
      <w:r>
        <w:rPr>
          <w:rFonts w:ascii="Arial" w:hAnsi="Arial" w:cs="Arial"/>
        </w:rPr>
        <w:t xml:space="preserve">: Collaboration, pragmatism and </w:t>
      </w:r>
      <w:r w:rsidRPr="00C15D1D">
        <w:rPr>
          <w:rFonts w:ascii="Arial" w:hAnsi="Arial" w:cs="Arial"/>
        </w:rPr>
        <w:t>innovation are essentials. We listen to and respect each other, finding creative solutions together</w:t>
      </w:r>
      <w:r>
        <w:rPr>
          <w:rFonts w:ascii="Arial" w:hAnsi="Arial" w:cs="Arial"/>
        </w:rPr>
        <w:t>;</w:t>
      </w:r>
    </w:p>
    <w:p w14:paraId="02823CD6" w14:textId="77777777" w:rsidR="005D690F" w:rsidRDefault="005D690F" w:rsidP="005D690F">
      <w:pPr>
        <w:spacing w:before="100" w:line="312" w:lineRule="auto"/>
        <w:jc w:val="both"/>
        <w:rPr>
          <w:rFonts w:ascii="Arial" w:hAnsi="Arial" w:cs="Arial"/>
        </w:rPr>
      </w:pPr>
      <w:r w:rsidRPr="00C15D1D">
        <w:rPr>
          <w:rFonts w:ascii="Arial" w:hAnsi="Arial" w:cs="Arial"/>
          <w:b/>
        </w:rPr>
        <w:t>Community</w:t>
      </w:r>
      <w:r>
        <w:rPr>
          <w:rFonts w:ascii="Arial" w:hAnsi="Arial" w:cs="Arial"/>
        </w:rPr>
        <w:t xml:space="preserve">: The broad Bush Heritage community underpins our success. By engaging with and within communities around Australia we achieve so much more than we could working alone; and </w:t>
      </w:r>
    </w:p>
    <w:p w14:paraId="59649E08" w14:textId="77777777" w:rsidR="005D690F" w:rsidRDefault="005D690F" w:rsidP="005D690F">
      <w:pPr>
        <w:spacing w:before="100" w:line="312" w:lineRule="auto"/>
        <w:jc w:val="both"/>
        <w:rPr>
          <w:rFonts w:ascii="Arial" w:hAnsi="Arial" w:cs="Arial"/>
        </w:rPr>
      </w:pPr>
      <w:r w:rsidRPr="00C15D1D">
        <w:rPr>
          <w:rFonts w:ascii="Arial" w:hAnsi="Arial" w:cs="Arial"/>
          <w:b/>
        </w:rPr>
        <w:t>Safety</w:t>
      </w:r>
      <w:r>
        <w:rPr>
          <w:rFonts w:ascii="Arial" w:hAnsi="Arial" w:cs="Arial"/>
        </w:rPr>
        <w:t>: Our people’s wellbeing and safety is critical.</w:t>
      </w:r>
    </w:p>
    <w:p w14:paraId="040F6CE8" w14:textId="77777777" w:rsidR="005D690F" w:rsidRDefault="005D690F" w:rsidP="005D690F">
      <w:pPr>
        <w:spacing w:before="100" w:line="312" w:lineRule="auto"/>
        <w:rPr>
          <w:rFonts w:ascii="Arial" w:hAnsi="Arial" w:cs="Arial"/>
          <w:szCs w:val="20"/>
        </w:rPr>
      </w:pPr>
      <w:r w:rsidRPr="00896C96">
        <w:rPr>
          <w:rFonts w:ascii="Arial" w:hAnsi="Arial" w:cs="Arial"/>
          <w:szCs w:val="20"/>
        </w:rPr>
        <w:t xml:space="preserve">The </w:t>
      </w:r>
      <w:r>
        <w:rPr>
          <w:rFonts w:ascii="Arial" w:hAnsi="Arial" w:cs="Arial"/>
          <w:szCs w:val="20"/>
        </w:rPr>
        <w:t>organisation has six teams – West Region, North Region, South East Region, Conservation, Marketing and Fundraising, and Corporate Services.</w:t>
      </w:r>
    </w:p>
    <w:p w14:paraId="5ED1BC26" w14:textId="77777777" w:rsidR="00D310F0" w:rsidRPr="00877D76" w:rsidRDefault="00D310F0" w:rsidP="00D310F0">
      <w:pPr>
        <w:spacing w:before="100" w:line="312" w:lineRule="auto"/>
        <w:jc w:val="both"/>
        <w:rPr>
          <w:rFonts w:ascii="Arial" w:hAnsi="Arial" w:cs="Arial"/>
          <w:szCs w:val="20"/>
        </w:rPr>
      </w:pPr>
    </w:p>
    <w:p w14:paraId="2F2BDCAA" w14:textId="77777777" w:rsidR="00D310F0" w:rsidRPr="00877D76" w:rsidRDefault="00D310F0" w:rsidP="00D310F0">
      <w:pPr>
        <w:shd w:val="pct12" w:color="auto" w:fill="FFFFFF"/>
        <w:rPr>
          <w:rFonts w:ascii="Arial" w:hAnsi="Arial" w:cs="Arial"/>
          <w:b/>
          <w:sz w:val="24"/>
        </w:rPr>
      </w:pPr>
      <w:r>
        <w:rPr>
          <w:rFonts w:ascii="Arial" w:hAnsi="Arial" w:cs="Arial"/>
          <w:b/>
          <w:sz w:val="24"/>
        </w:rPr>
        <w:t>CEO and the Board</w:t>
      </w:r>
    </w:p>
    <w:p w14:paraId="40BD3DF3" w14:textId="77777777" w:rsidR="00D310F0" w:rsidRDefault="00D310F0" w:rsidP="00D310F0">
      <w:pPr>
        <w:spacing w:before="100" w:line="312" w:lineRule="auto"/>
        <w:jc w:val="both"/>
        <w:rPr>
          <w:rFonts w:ascii="Arial" w:hAnsi="Arial" w:cs="Arial"/>
          <w:szCs w:val="20"/>
        </w:rPr>
      </w:pPr>
      <w:r>
        <w:rPr>
          <w:rFonts w:ascii="Arial" w:hAnsi="Arial" w:cs="Arial"/>
          <w:szCs w:val="20"/>
        </w:rPr>
        <w:t xml:space="preserve">Gerard O’Neill is Bush Heritage’s Chief Executive.  The Board Chair is </w:t>
      </w:r>
      <w:r w:rsidR="005F1FFC">
        <w:rPr>
          <w:rFonts w:ascii="Arial" w:hAnsi="Arial" w:cs="Arial"/>
          <w:szCs w:val="20"/>
        </w:rPr>
        <w:t>Chris Grubb</w:t>
      </w:r>
      <w:r>
        <w:rPr>
          <w:rFonts w:ascii="Arial" w:hAnsi="Arial" w:cs="Arial"/>
          <w:szCs w:val="20"/>
        </w:rPr>
        <w:t>, and Directors include leading Australians from business and commerce, government, non-government and private sectors, conservation and science.  Bush Heritage demonstrates a strong commitment to Indigenous people and has Indigenous representation on the Board.</w:t>
      </w:r>
    </w:p>
    <w:p w14:paraId="36FE651A" w14:textId="77777777" w:rsidR="00D310F0" w:rsidRPr="00877D76" w:rsidRDefault="00D310F0" w:rsidP="00D310F0">
      <w:pPr>
        <w:spacing w:before="100" w:line="312" w:lineRule="auto"/>
        <w:jc w:val="both"/>
        <w:rPr>
          <w:rFonts w:ascii="Arial" w:hAnsi="Arial" w:cs="Arial"/>
          <w:szCs w:val="20"/>
        </w:rPr>
      </w:pPr>
    </w:p>
    <w:p w14:paraId="58795768" w14:textId="77777777" w:rsidR="00D310F0" w:rsidRPr="00877D76" w:rsidRDefault="00D310F0" w:rsidP="00D310F0">
      <w:pPr>
        <w:shd w:val="pct12" w:color="auto" w:fill="FFFFFF"/>
        <w:rPr>
          <w:rFonts w:ascii="Arial" w:hAnsi="Arial" w:cs="Arial"/>
          <w:b/>
          <w:sz w:val="24"/>
        </w:rPr>
      </w:pPr>
      <w:r w:rsidRPr="00877D76">
        <w:rPr>
          <w:rFonts w:ascii="Arial" w:hAnsi="Arial" w:cs="Arial"/>
          <w:b/>
          <w:sz w:val="24"/>
        </w:rPr>
        <w:t>Direction and Guidance</w:t>
      </w:r>
      <w:r w:rsidR="00925F33">
        <w:rPr>
          <w:rFonts w:ascii="Arial" w:hAnsi="Arial" w:cs="Arial"/>
          <w:b/>
          <w:sz w:val="24"/>
        </w:rPr>
        <w:t xml:space="preserve"> for this Position</w:t>
      </w:r>
    </w:p>
    <w:p w14:paraId="421B1D21" w14:textId="77777777" w:rsidR="00D50808" w:rsidRDefault="00D310F0" w:rsidP="00D310F0">
      <w:pPr>
        <w:spacing w:before="100" w:line="312" w:lineRule="auto"/>
        <w:jc w:val="both"/>
        <w:rPr>
          <w:rFonts w:ascii="Arial" w:hAnsi="Arial" w:cs="Arial"/>
        </w:rPr>
      </w:pPr>
      <w:r w:rsidRPr="00877D76">
        <w:rPr>
          <w:rFonts w:ascii="Arial" w:hAnsi="Arial" w:cs="Arial"/>
          <w:szCs w:val="20"/>
        </w:rPr>
        <w:t xml:space="preserve">Reporting to the </w:t>
      </w:r>
      <w:r w:rsidR="0072163C">
        <w:rPr>
          <w:rFonts w:ascii="Arial" w:hAnsi="Arial" w:cs="Arial"/>
          <w:szCs w:val="20"/>
        </w:rPr>
        <w:t xml:space="preserve">Senior </w:t>
      </w:r>
      <w:r w:rsidR="00F56A8C">
        <w:rPr>
          <w:rFonts w:ascii="Arial" w:hAnsi="Arial" w:cs="Arial"/>
          <w:szCs w:val="20"/>
        </w:rPr>
        <w:t>Philanthropy Executive</w:t>
      </w:r>
      <w:r w:rsidR="008237CB">
        <w:rPr>
          <w:rFonts w:ascii="Arial" w:hAnsi="Arial" w:cs="Arial"/>
          <w:szCs w:val="20"/>
        </w:rPr>
        <w:t xml:space="preserve">, the </w:t>
      </w:r>
      <w:proofErr w:type="spellStart"/>
      <w:r w:rsidR="008237CB">
        <w:rPr>
          <w:rFonts w:ascii="Arial" w:hAnsi="Arial" w:cs="Arial"/>
          <w:szCs w:val="20"/>
        </w:rPr>
        <w:t>i</w:t>
      </w:r>
      <w:r w:rsidR="0072163C">
        <w:rPr>
          <w:rFonts w:ascii="Arial" w:hAnsi="Arial" w:cs="Arial"/>
          <w:szCs w:val="20"/>
        </w:rPr>
        <w:t>ncumbant</w:t>
      </w:r>
      <w:proofErr w:type="spellEnd"/>
      <w:r w:rsidRPr="00877D76">
        <w:rPr>
          <w:rFonts w:ascii="Arial" w:hAnsi="Arial" w:cs="Arial"/>
          <w:szCs w:val="20"/>
        </w:rPr>
        <w:t xml:space="preserve"> is</w:t>
      </w:r>
      <w:r w:rsidRPr="00620EA8">
        <w:rPr>
          <w:rFonts w:ascii="Arial" w:hAnsi="Arial" w:cs="Arial"/>
          <w:szCs w:val="20"/>
        </w:rPr>
        <w:t xml:space="preserve"> </w:t>
      </w:r>
      <w:r>
        <w:rPr>
          <w:rFonts w:ascii="Arial" w:hAnsi="Arial" w:cs="Arial"/>
          <w:szCs w:val="20"/>
        </w:rPr>
        <w:t xml:space="preserve">accountable for </w:t>
      </w:r>
      <w:r w:rsidRPr="00620EA8">
        <w:rPr>
          <w:rFonts w:ascii="Arial" w:hAnsi="Arial" w:cs="Arial"/>
          <w:szCs w:val="20"/>
        </w:rPr>
        <w:t xml:space="preserve">fulfilling the </w:t>
      </w:r>
      <w:r w:rsidRPr="00934115">
        <w:rPr>
          <w:rFonts w:ascii="Arial" w:hAnsi="Arial" w:cs="Arial"/>
          <w:b/>
          <w:szCs w:val="20"/>
        </w:rPr>
        <w:t xml:space="preserve">Responsibilities </w:t>
      </w:r>
      <w:r>
        <w:rPr>
          <w:rFonts w:ascii="Arial" w:hAnsi="Arial" w:cs="Arial"/>
          <w:b/>
          <w:szCs w:val="20"/>
        </w:rPr>
        <w:t>a</w:t>
      </w:r>
      <w:r w:rsidRPr="00934115">
        <w:rPr>
          <w:rFonts w:ascii="Arial" w:hAnsi="Arial" w:cs="Arial"/>
          <w:b/>
          <w:szCs w:val="20"/>
        </w:rPr>
        <w:t>nd Duties</w:t>
      </w:r>
      <w:r>
        <w:rPr>
          <w:rFonts w:ascii="Arial" w:hAnsi="Arial" w:cs="Arial"/>
          <w:szCs w:val="20"/>
        </w:rPr>
        <w:t xml:space="preserve"> </w:t>
      </w:r>
      <w:r w:rsidRPr="00620EA8">
        <w:rPr>
          <w:rFonts w:ascii="Arial" w:hAnsi="Arial" w:cs="Arial"/>
          <w:szCs w:val="20"/>
        </w:rPr>
        <w:t>associated with this position.  As a self-starter, it is expected that the incumbent will contribute towards improving the effectiveness of systems being managed including the development of new systems where required.</w:t>
      </w:r>
      <w:r w:rsidRPr="003B6E34">
        <w:rPr>
          <w:rFonts w:ascii="Arial" w:hAnsi="Arial" w:cs="Arial"/>
        </w:rPr>
        <w:t xml:space="preserve"> </w:t>
      </w:r>
    </w:p>
    <w:p w14:paraId="2539477E" w14:textId="77777777" w:rsidR="00D310F0" w:rsidRDefault="00D310F0" w:rsidP="00D310F0">
      <w:pPr>
        <w:spacing w:before="100" w:line="312" w:lineRule="auto"/>
        <w:jc w:val="both"/>
        <w:rPr>
          <w:rFonts w:ascii="Arial" w:hAnsi="Arial" w:cs="Arial"/>
          <w:szCs w:val="20"/>
        </w:rPr>
      </w:pPr>
      <w:r w:rsidRPr="00F33AA2">
        <w:rPr>
          <w:rFonts w:ascii="Arial" w:hAnsi="Arial" w:cs="Arial"/>
          <w:szCs w:val="20"/>
        </w:rPr>
        <w:t xml:space="preserve">In applying for this position, </w:t>
      </w:r>
      <w:r w:rsidRPr="008C61A3">
        <w:rPr>
          <w:rFonts w:ascii="Arial" w:hAnsi="Arial" w:cs="Arial"/>
          <w:b/>
          <w:szCs w:val="20"/>
        </w:rPr>
        <w:t>applicants should address the criteria set out in the Qualifications, Skills and Selection Criteria</w:t>
      </w:r>
      <w:r w:rsidRPr="00F33AA2">
        <w:rPr>
          <w:rFonts w:ascii="Arial" w:hAnsi="Arial" w:cs="Arial"/>
          <w:szCs w:val="20"/>
        </w:rPr>
        <w:t xml:space="preserve"> of this position description. Failure to address those criteria will likely preclude the applicant from consideration for the role.</w:t>
      </w:r>
    </w:p>
    <w:p w14:paraId="217871B6" w14:textId="77777777" w:rsidR="00224D53" w:rsidRPr="00877D76" w:rsidRDefault="00224D53" w:rsidP="00F44851">
      <w:pPr>
        <w:spacing w:before="100" w:line="312" w:lineRule="auto"/>
        <w:jc w:val="both"/>
        <w:rPr>
          <w:rFonts w:ascii="Arial" w:hAnsi="Arial" w:cs="Arial"/>
          <w:szCs w:val="20"/>
        </w:rPr>
      </w:pPr>
    </w:p>
    <w:p w14:paraId="24AF0ACA" w14:textId="77777777" w:rsidR="00724AEE" w:rsidRPr="00877D76" w:rsidRDefault="00724AEE" w:rsidP="00724AEE">
      <w:pPr>
        <w:pStyle w:val="BodyText"/>
        <w:shd w:val="pct12" w:color="auto" w:fill="FFFFFF"/>
        <w:rPr>
          <w:rFonts w:ascii="Arial" w:hAnsi="Arial" w:cs="Arial"/>
          <w:b/>
          <w:sz w:val="24"/>
        </w:rPr>
      </w:pPr>
      <w:r>
        <w:rPr>
          <w:rFonts w:ascii="Arial" w:hAnsi="Arial" w:cs="Arial"/>
          <w:b/>
          <w:sz w:val="24"/>
        </w:rPr>
        <w:t>Position Summary</w:t>
      </w:r>
      <w:r w:rsidR="00D310F0">
        <w:rPr>
          <w:rFonts w:ascii="Arial" w:hAnsi="Arial" w:cs="Arial"/>
          <w:b/>
          <w:sz w:val="24"/>
        </w:rPr>
        <w:t xml:space="preserve"> (Background)</w:t>
      </w:r>
    </w:p>
    <w:p w14:paraId="6A3DBFA5" w14:textId="77777777" w:rsidR="006A1DF0" w:rsidRPr="00275B63" w:rsidRDefault="006A1DF0" w:rsidP="006A1DF0">
      <w:pPr>
        <w:jc w:val="both"/>
        <w:rPr>
          <w:rFonts w:ascii="Arial" w:hAnsi="Arial" w:cs="Arial"/>
          <w:szCs w:val="20"/>
        </w:rPr>
      </w:pPr>
    </w:p>
    <w:p w14:paraId="5DEE1C18" w14:textId="77777777" w:rsidR="006A1DF0" w:rsidRPr="00275B63" w:rsidRDefault="006A1DF0" w:rsidP="00275B63">
      <w:pPr>
        <w:spacing w:before="100" w:line="312" w:lineRule="auto"/>
        <w:jc w:val="both"/>
        <w:rPr>
          <w:rFonts w:ascii="Arial" w:hAnsi="Arial" w:cs="Arial"/>
          <w:szCs w:val="20"/>
        </w:rPr>
      </w:pPr>
      <w:r w:rsidRPr="00275B63">
        <w:rPr>
          <w:rFonts w:ascii="Arial" w:hAnsi="Arial" w:cs="Arial"/>
          <w:szCs w:val="20"/>
        </w:rPr>
        <w:t>The Philanthropy Executive will join a dedicated team of Major Gifts and Bequests specialists, responsible for generating income for Bush Heritage’s conservation work from individuals, philanthropic foundations and corporations.</w:t>
      </w:r>
    </w:p>
    <w:p w14:paraId="12B8A7ED" w14:textId="77777777" w:rsidR="006A1DF0" w:rsidRPr="00275B63" w:rsidRDefault="006A1DF0" w:rsidP="00275B63">
      <w:pPr>
        <w:spacing w:before="100" w:line="312" w:lineRule="auto"/>
        <w:jc w:val="both"/>
        <w:rPr>
          <w:rFonts w:ascii="Arial" w:hAnsi="Arial" w:cs="Arial"/>
          <w:szCs w:val="20"/>
        </w:rPr>
      </w:pPr>
      <w:r w:rsidRPr="00275B63">
        <w:rPr>
          <w:rFonts w:ascii="Arial" w:hAnsi="Arial" w:cs="Arial"/>
          <w:szCs w:val="20"/>
        </w:rPr>
        <w:t xml:space="preserve">The Philanthropy Executive will develop and steward strong relationships with major donors and prospects in </w:t>
      </w:r>
      <w:r w:rsidR="0072163C">
        <w:rPr>
          <w:rFonts w:ascii="Arial" w:hAnsi="Arial" w:cs="Arial"/>
          <w:szCs w:val="20"/>
        </w:rPr>
        <w:t>Sydney and the greater NSW region</w:t>
      </w:r>
      <w:r w:rsidRPr="00275B63">
        <w:rPr>
          <w:rFonts w:ascii="Arial" w:hAnsi="Arial" w:cs="Arial"/>
          <w:szCs w:val="20"/>
        </w:rPr>
        <w:t xml:space="preserve">, or other locations within Australia </w:t>
      </w:r>
      <w:r w:rsidR="0072163C">
        <w:rPr>
          <w:rFonts w:ascii="Arial" w:hAnsi="Arial" w:cs="Arial"/>
          <w:szCs w:val="20"/>
        </w:rPr>
        <w:t>directed by the Manager Major Gifts and Bequest</w:t>
      </w:r>
      <w:r w:rsidRPr="00275B63">
        <w:rPr>
          <w:rFonts w:ascii="Arial" w:hAnsi="Arial" w:cs="Arial"/>
          <w:szCs w:val="20"/>
        </w:rPr>
        <w:t>. This includes working with members of the Key Relationships Team, the Senior Management Team, the Chief Executive and Board members to identify and manage major donor relationships.</w:t>
      </w:r>
    </w:p>
    <w:p w14:paraId="510EF574" w14:textId="77777777" w:rsidR="006A1DF0" w:rsidRPr="00275B63" w:rsidRDefault="006A1DF0" w:rsidP="00275B63">
      <w:pPr>
        <w:spacing w:before="100" w:line="312" w:lineRule="auto"/>
        <w:jc w:val="both"/>
        <w:rPr>
          <w:rFonts w:ascii="Arial" w:hAnsi="Arial" w:cs="Arial"/>
          <w:szCs w:val="20"/>
        </w:rPr>
      </w:pPr>
      <w:r w:rsidRPr="00275B63">
        <w:rPr>
          <w:rFonts w:ascii="Arial" w:hAnsi="Arial" w:cs="Arial"/>
          <w:szCs w:val="20"/>
        </w:rPr>
        <w:t xml:space="preserve">The Philanthropy Executive will be based in </w:t>
      </w:r>
      <w:r w:rsidR="0072163C">
        <w:rPr>
          <w:rFonts w:ascii="Arial" w:hAnsi="Arial" w:cs="Arial"/>
          <w:szCs w:val="20"/>
        </w:rPr>
        <w:t>Sydney</w:t>
      </w:r>
      <w:r w:rsidRPr="00275B63">
        <w:rPr>
          <w:rFonts w:ascii="Arial" w:hAnsi="Arial" w:cs="Arial"/>
          <w:szCs w:val="20"/>
        </w:rPr>
        <w:t xml:space="preserve">. Occasional interstate travel to other state capitals and to Bush Heritage reserves </w:t>
      </w:r>
      <w:r w:rsidR="00792E54">
        <w:rPr>
          <w:rFonts w:ascii="Arial" w:hAnsi="Arial" w:cs="Arial"/>
          <w:szCs w:val="20"/>
        </w:rPr>
        <w:t>will</w:t>
      </w:r>
      <w:r w:rsidR="00792E54" w:rsidRPr="00275B63">
        <w:rPr>
          <w:rFonts w:ascii="Arial" w:hAnsi="Arial" w:cs="Arial"/>
          <w:szCs w:val="20"/>
        </w:rPr>
        <w:t xml:space="preserve"> </w:t>
      </w:r>
      <w:r w:rsidRPr="00275B63">
        <w:rPr>
          <w:rFonts w:ascii="Arial" w:hAnsi="Arial" w:cs="Arial"/>
          <w:szCs w:val="20"/>
        </w:rPr>
        <w:t xml:space="preserve">be required. </w:t>
      </w:r>
    </w:p>
    <w:p w14:paraId="45EB527C" w14:textId="77777777" w:rsidR="00275B63" w:rsidRDefault="00275B63" w:rsidP="00F44851">
      <w:pPr>
        <w:spacing w:before="100" w:line="312" w:lineRule="auto"/>
        <w:jc w:val="both"/>
        <w:rPr>
          <w:rFonts w:ascii="Arial" w:hAnsi="Arial" w:cs="Arial"/>
          <w:szCs w:val="20"/>
        </w:rPr>
      </w:pPr>
    </w:p>
    <w:p w14:paraId="6FC835BC" w14:textId="77777777" w:rsidR="008237CB" w:rsidRDefault="008237CB" w:rsidP="00F44851">
      <w:pPr>
        <w:spacing w:before="100" w:line="312" w:lineRule="auto"/>
        <w:jc w:val="both"/>
        <w:rPr>
          <w:rFonts w:ascii="Arial" w:hAnsi="Arial" w:cs="Arial"/>
          <w:szCs w:val="20"/>
        </w:rPr>
      </w:pPr>
    </w:p>
    <w:p w14:paraId="6EC27391" w14:textId="77777777" w:rsidR="008237CB" w:rsidRDefault="008237CB" w:rsidP="00F44851">
      <w:pPr>
        <w:spacing w:before="100" w:line="312" w:lineRule="auto"/>
        <w:jc w:val="both"/>
        <w:rPr>
          <w:rFonts w:ascii="Arial" w:hAnsi="Arial" w:cs="Arial"/>
          <w:szCs w:val="20"/>
        </w:rPr>
      </w:pPr>
    </w:p>
    <w:p w14:paraId="34D86EB3" w14:textId="77777777" w:rsidR="008237CB" w:rsidRPr="00877D76" w:rsidRDefault="008237CB" w:rsidP="00F44851">
      <w:pPr>
        <w:spacing w:before="100" w:line="312" w:lineRule="auto"/>
        <w:jc w:val="both"/>
        <w:rPr>
          <w:rFonts w:ascii="Arial" w:hAnsi="Arial" w:cs="Arial"/>
          <w:szCs w:val="20"/>
        </w:rPr>
      </w:pPr>
    </w:p>
    <w:p w14:paraId="6E1B8797" w14:textId="77777777" w:rsidR="00724AEE" w:rsidRPr="00877D76" w:rsidRDefault="00724AEE" w:rsidP="00724AEE">
      <w:pPr>
        <w:pStyle w:val="BodyText"/>
        <w:shd w:val="pct12" w:color="auto" w:fill="FFFFFF"/>
        <w:rPr>
          <w:rFonts w:ascii="Arial" w:hAnsi="Arial" w:cs="Arial"/>
          <w:b/>
          <w:sz w:val="24"/>
        </w:rPr>
      </w:pPr>
      <w:r w:rsidRPr="00877D76">
        <w:rPr>
          <w:rFonts w:ascii="Arial" w:hAnsi="Arial" w:cs="Arial"/>
          <w:b/>
          <w:sz w:val="24"/>
        </w:rPr>
        <w:t>Key Responsibilities and Duties</w:t>
      </w:r>
    </w:p>
    <w:p w14:paraId="312D9F65" w14:textId="77777777" w:rsidR="00342618" w:rsidRPr="006A1DF0" w:rsidRDefault="00342618" w:rsidP="006A1DF0">
      <w:pPr>
        <w:spacing w:before="60" w:line="312" w:lineRule="auto"/>
        <w:jc w:val="both"/>
        <w:rPr>
          <w:rFonts w:ascii="Arial" w:hAnsi="Arial" w:cs="Arial"/>
          <w:szCs w:val="20"/>
          <w:lang w:val="en-US" w:eastAsia="en-AU"/>
        </w:rPr>
      </w:pPr>
      <w:r w:rsidRPr="006A1DF0">
        <w:rPr>
          <w:rFonts w:ascii="Arial" w:hAnsi="Arial" w:cs="Arial"/>
          <w:szCs w:val="20"/>
          <w:lang w:val="en-US" w:eastAsia="en-AU"/>
        </w:rPr>
        <w:t>The primary responsibilities associated with the role include:</w:t>
      </w:r>
    </w:p>
    <w:p w14:paraId="3E48C321" w14:textId="77777777" w:rsidR="006A1DF0" w:rsidRPr="00275B63" w:rsidRDefault="006A1DF0" w:rsidP="006A1DF0">
      <w:pPr>
        <w:numPr>
          <w:ilvl w:val="0"/>
          <w:numId w:val="12"/>
        </w:numPr>
        <w:spacing w:before="60" w:line="312" w:lineRule="auto"/>
        <w:jc w:val="both"/>
        <w:rPr>
          <w:rFonts w:ascii="Arial" w:hAnsi="Arial" w:cs="Arial"/>
          <w:szCs w:val="20"/>
          <w:lang w:val="en-US" w:eastAsia="en-AU"/>
        </w:rPr>
      </w:pPr>
      <w:r w:rsidRPr="00275B63">
        <w:rPr>
          <w:rFonts w:ascii="Arial" w:hAnsi="Arial" w:cs="Arial"/>
          <w:szCs w:val="20"/>
          <w:lang w:val="en-US" w:eastAsia="en-AU"/>
        </w:rPr>
        <w:t>Develop and manage relationships with individuals, trusts and foundations, NGO partners and corporations to generate revenue from individuals, trusts and foundations, Non-Government Organisation (NGO) partners and corporations located throughout specified locations in Australia;</w:t>
      </w:r>
    </w:p>
    <w:p w14:paraId="08728FE0" w14:textId="77777777" w:rsidR="0072163C" w:rsidRPr="0072163C" w:rsidRDefault="006A1DF0" w:rsidP="0072163C">
      <w:pPr>
        <w:numPr>
          <w:ilvl w:val="0"/>
          <w:numId w:val="12"/>
        </w:numPr>
        <w:spacing w:before="60" w:line="312" w:lineRule="auto"/>
        <w:jc w:val="both"/>
        <w:rPr>
          <w:rFonts w:ascii="Arial" w:hAnsi="Arial" w:cs="Arial"/>
          <w:szCs w:val="20"/>
          <w:lang w:val="en-US" w:eastAsia="en-AU"/>
        </w:rPr>
      </w:pPr>
      <w:r w:rsidRPr="006A1DF0">
        <w:rPr>
          <w:rFonts w:ascii="Arial" w:hAnsi="Arial" w:cs="Arial"/>
          <w:szCs w:val="20"/>
          <w:lang w:val="en-US" w:eastAsia="en-AU"/>
        </w:rPr>
        <w:t>Develop personalised donor strategies and tactics for identifying, cultivating, and soliciting a portfolio of up to 100 of Bush Heritage’s most generous supporters and prospective new donors;</w:t>
      </w:r>
    </w:p>
    <w:p w14:paraId="2E063169" w14:textId="77777777" w:rsidR="006A1DF0" w:rsidRPr="006A1DF0" w:rsidRDefault="006A1DF0" w:rsidP="006A1DF0">
      <w:pPr>
        <w:numPr>
          <w:ilvl w:val="0"/>
          <w:numId w:val="12"/>
        </w:numPr>
        <w:spacing w:before="60" w:line="312" w:lineRule="auto"/>
        <w:jc w:val="both"/>
        <w:rPr>
          <w:rFonts w:ascii="Arial" w:hAnsi="Arial" w:cs="Arial"/>
          <w:szCs w:val="20"/>
          <w:lang w:val="en-US" w:eastAsia="en-AU"/>
        </w:rPr>
      </w:pPr>
      <w:r w:rsidRPr="006A1DF0">
        <w:rPr>
          <w:rFonts w:ascii="Arial" w:hAnsi="Arial" w:cs="Arial"/>
          <w:szCs w:val="20"/>
          <w:lang w:val="en-US" w:eastAsia="en-AU"/>
        </w:rPr>
        <w:t>Manage the implementation of stewardship and recognition strategies for this portfolio;</w:t>
      </w:r>
    </w:p>
    <w:p w14:paraId="3EA242FD" w14:textId="77777777" w:rsidR="00762139" w:rsidRDefault="00762139" w:rsidP="006A1DF0">
      <w:pPr>
        <w:numPr>
          <w:ilvl w:val="0"/>
          <w:numId w:val="12"/>
        </w:numPr>
        <w:spacing w:before="60" w:line="312" w:lineRule="auto"/>
        <w:jc w:val="both"/>
        <w:rPr>
          <w:rFonts w:ascii="Arial" w:hAnsi="Arial" w:cs="Arial"/>
          <w:szCs w:val="20"/>
          <w:lang w:val="en-US" w:eastAsia="en-AU"/>
        </w:rPr>
      </w:pPr>
      <w:r>
        <w:rPr>
          <w:rFonts w:ascii="Arial" w:hAnsi="Arial" w:cs="Arial"/>
          <w:szCs w:val="20"/>
          <w:lang w:val="en-US" w:eastAsia="en-AU"/>
        </w:rPr>
        <w:t>Conduct at least 8-10 face to face meaningful engagements per month</w:t>
      </w:r>
      <w:r w:rsidRPr="00762139">
        <w:rPr>
          <w:rFonts w:ascii="Arial" w:hAnsi="Arial" w:cs="Arial"/>
          <w:szCs w:val="20"/>
          <w:lang w:val="en-US" w:eastAsia="en-AU"/>
        </w:rPr>
        <w:t xml:space="preserve"> </w:t>
      </w:r>
      <w:r>
        <w:rPr>
          <w:rFonts w:ascii="Arial" w:hAnsi="Arial" w:cs="Arial"/>
          <w:szCs w:val="20"/>
          <w:lang w:val="en-US" w:eastAsia="en-AU"/>
        </w:rPr>
        <w:t>with supporters and prospective new donors;</w:t>
      </w:r>
    </w:p>
    <w:p w14:paraId="71F0C670" w14:textId="77777777" w:rsidR="006A1DF0" w:rsidRPr="006A1DF0" w:rsidRDefault="006A1DF0" w:rsidP="006A1DF0">
      <w:pPr>
        <w:numPr>
          <w:ilvl w:val="0"/>
          <w:numId w:val="12"/>
        </w:numPr>
        <w:spacing w:before="60" w:line="312" w:lineRule="auto"/>
        <w:jc w:val="both"/>
        <w:rPr>
          <w:rFonts w:ascii="Arial" w:hAnsi="Arial" w:cs="Arial"/>
          <w:szCs w:val="20"/>
          <w:lang w:val="en-US" w:eastAsia="en-AU"/>
        </w:rPr>
      </w:pPr>
      <w:r w:rsidRPr="006A1DF0">
        <w:rPr>
          <w:rFonts w:ascii="Arial" w:hAnsi="Arial" w:cs="Arial"/>
          <w:szCs w:val="20"/>
          <w:lang w:val="en-US" w:eastAsia="en-AU"/>
        </w:rPr>
        <w:t>Present major gift solicitation proposals of $10,000+ to new prospects and established donors personally, including renewal of established donors;</w:t>
      </w:r>
    </w:p>
    <w:p w14:paraId="3CF9B16C" w14:textId="77777777" w:rsidR="006A1DF0" w:rsidRPr="006A1DF0" w:rsidRDefault="006A1DF0" w:rsidP="006A1DF0">
      <w:pPr>
        <w:numPr>
          <w:ilvl w:val="0"/>
          <w:numId w:val="12"/>
        </w:numPr>
        <w:spacing w:before="60" w:line="312" w:lineRule="auto"/>
        <w:jc w:val="both"/>
        <w:rPr>
          <w:rFonts w:ascii="Arial" w:hAnsi="Arial" w:cs="Arial"/>
          <w:szCs w:val="20"/>
          <w:lang w:val="en-US" w:eastAsia="en-AU"/>
        </w:rPr>
      </w:pPr>
      <w:r w:rsidRPr="006A1DF0">
        <w:rPr>
          <w:rFonts w:ascii="Arial" w:hAnsi="Arial" w:cs="Arial"/>
          <w:szCs w:val="20"/>
          <w:lang w:val="en-US" w:eastAsia="en-AU"/>
        </w:rPr>
        <w:t>Advise and support people in senior roles, including Executive Managers, the Chief Executive and Bush Heritage Board members in identifying, cultivating and soliciting prospective donors; this will include communicating prospect research, conducting prospect rating, discussing tactics for solicitation, and liaising with other staff to provide materials;</w:t>
      </w:r>
    </w:p>
    <w:p w14:paraId="52184417" w14:textId="77777777" w:rsidR="006A1DF0" w:rsidRPr="006A1DF0" w:rsidRDefault="006A1DF0" w:rsidP="006A1DF0">
      <w:pPr>
        <w:numPr>
          <w:ilvl w:val="0"/>
          <w:numId w:val="12"/>
        </w:numPr>
        <w:spacing w:before="60" w:line="312" w:lineRule="auto"/>
        <w:jc w:val="both"/>
        <w:rPr>
          <w:rFonts w:ascii="Arial" w:hAnsi="Arial" w:cs="Arial"/>
          <w:szCs w:val="20"/>
          <w:lang w:val="en-US" w:eastAsia="en-AU"/>
        </w:rPr>
      </w:pPr>
      <w:r w:rsidRPr="006A1DF0">
        <w:rPr>
          <w:rFonts w:ascii="Arial" w:hAnsi="Arial" w:cs="Arial"/>
          <w:szCs w:val="20"/>
          <w:lang w:val="en-US" w:eastAsia="en-AU"/>
        </w:rPr>
        <w:t>Work productively with staff within the Major Gifts team as well as with staff across the organisation on individual cases, cultivation events, donor stewardship programs, etc.  Work with other teams on cross-department projects such as major project proposals and donor report-backs;</w:t>
      </w:r>
    </w:p>
    <w:p w14:paraId="07F9079E" w14:textId="77777777" w:rsidR="006A1DF0" w:rsidRPr="006A1DF0" w:rsidRDefault="006A1DF0" w:rsidP="006A1DF0">
      <w:pPr>
        <w:numPr>
          <w:ilvl w:val="0"/>
          <w:numId w:val="12"/>
        </w:numPr>
        <w:spacing w:before="60" w:line="312" w:lineRule="auto"/>
        <w:jc w:val="both"/>
        <w:rPr>
          <w:rFonts w:ascii="Arial" w:hAnsi="Arial" w:cs="Arial"/>
          <w:szCs w:val="20"/>
          <w:lang w:val="en-US" w:eastAsia="en-AU"/>
        </w:rPr>
      </w:pPr>
      <w:r w:rsidRPr="006A1DF0">
        <w:rPr>
          <w:rFonts w:ascii="Arial" w:hAnsi="Arial" w:cs="Arial"/>
          <w:szCs w:val="20"/>
          <w:lang w:val="en-US" w:eastAsia="en-AU"/>
        </w:rPr>
        <w:t xml:space="preserve">Ensure that details of contact and discussions are recorded in the supporter database and appropriate use of business systems and reporting requirements; </w:t>
      </w:r>
    </w:p>
    <w:p w14:paraId="77A5E308" w14:textId="77777777" w:rsidR="006A1DF0" w:rsidRPr="006A1DF0" w:rsidRDefault="006A1DF0" w:rsidP="006A1DF0">
      <w:pPr>
        <w:numPr>
          <w:ilvl w:val="0"/>
          <w:numId w:val="12"/>
        </w:numPr>
        <w:spacing w:before="60" w:line="312" w:lineRule="auto"/>
        <w:jc w:val="both"/>
        <w:rPr>
          <w:rFonts w:ascii="Arial" w:hAnsi="Arial" w:cs="Arial"/>
          <w:szCs w:val="20"/>
          <w:lang w:val="en-US" w:eastAsia="en-AU"/>
        </w:rPr>
      </w:pPr>
      <w:r w:rsidRPr="006A1DF0">
        <w:rPr>
          <w:rFonts w:ascii="Arial" w:hAnsi="Arial" w:cs="Arial"/>
          <w:szCs w:val="20"/>
          <w:lang w:val="en-US" w:eastAsia="en-AU"/>
        </w:rPr>
        <w:t>Other duties, as required from time to time, consistent with the position grading.</w:t>
      </w:r>
    </w:p>
    <w:p w14:paraId="3203914F" w14:textId="77777777" w:rsidR="00387DD8" w:rsidRPr="00877D76" w:rsidRDefault="00387DD8" w:rsidP="00724AEE">
      <w:pPr>
        <w:spacing w:before="100" w:line="312" w:lineRule="auto"/>
        <w:rPr>
          <w:rFonts w:ascii="Arial" w:hAnsi="Arial" w:cs="Arial"/>
          <w:szCs w:val="20"/>
        </w:rPr>
      </w:pPr>
    </w:p>
    <w:p w14:paraId="4DEA50A6" w14:textId="77777777" w:rsidR="00724AEE" w:rsidRPr="00877D76" w:rsidRDefault="00724AEE" w:rsidP="00724AEE">
      <w:pPr>
        <w:pStyle w:val="BodyText"/>
        <w:shd w:val="pct12" w:color="auto" w:fill="FFFFFF"/>
        <w:rPr>
          <w:rFonts w:ascii="Arial" w:hAnsi="Arial" w:cs="Arial"/>
          <w:b/>
          <w:sz w:val="24"/>
        </w:rPr>
      </w:pPr>
      <w:r>
        <w:rPr>
          <w:rFonts w:ascii="Arial" w:hAnsi="Arial" w:cs="Arial"/>
          <w:b/>
          <w:sz w:val="24"/>
        </w:rPr>
        <w:t>Qualifications, Skills and Selection Criteria</w:t>
      </w:r>
      <w:r w:rsidR="008C560B">
        <w:rPr>
          <w:rFonts w:ascii="Arial" w:hAnsi="Arial" w:cs="Arial"/>
          <w:b/>
          <w:sz w:val="24"/>
        </w:rPr>
        <w:t xml:space="preserve"> (used to assess your application)</w:t>
      </w:r>
    </w:p>
    <w:p w14:paraId="3124DF0D" w14:textId="77777777" w:rsidR="006A1DF0" w:rsidRDefault="006A1DF0" w:rsidP="006A1DF0">
      <w:pPr>
        <w:jc w:val="both"/>
        <w:rPr>
          <w:rFonts w:ascii="Arial" w:hAnsi="Arial" w:cs="Arial"/>
          <w:b/>
        </w:rPr>
      </w:pPr>
      <w:bookmarkStart w:id="1" w:name="OLE_LINK1"/>
      <w:bookmarkStart w:id="2" w:name="OLE_LINK2"/>
    </w:p>
    <w:p w14:paraId="6E8DBB07" w14:textId="77777777" w:rsidR="006A1DF0" w:rsidRPr="006A1DF0" w:rsidRDefault="006A1DF0" w:rsidP="006A1DF0">
      <w:pPr>
        <w:jc w:val="both"/>
        <w:rPr>
          <w:rFonts w:ascii="Arial" w:hAnsi="Arial" w:cs="Arial"/>
          <w:b/>
        </w:rPr>
      </w:pPr>
      <w:r w:rsidRPr="006A1DF0">
        <w:rPr>
          <w:rFonts w:ascii="Arial" w:hAnsi="Arial" w:cs="Arial"/>
          <w:b/>
        </w:rPr>
        <w:t>Essential</w:t>
      </w:r>
    </w:p>
    <w:p w14:paraId="4E4CFC6B" w14:textId="77777777" w:rsidR="006A1DF0" w:rsidRPr="006A1DF0" w:rsidRDefault="006A1DF0" w:rsidP="006A1DF0">
      <w:pPr>
        <w:numPr>
          <w:ilvl w:val="0"/>
          <w:numId w:val="2"/>
        </w:numPr>
        <w:spacing w:before="100" w:line="312" w:lineRule="auto"/>
        <w:jc w:val="both"/>
        <w:rPr>
          <w:rFonts w:ascii="Arial" w:hAnsi="Arial" w:cs="Arial"/>
        </w:rPr>
      </w:pPr>
      <w:r w:rsidRPr="006A1DF0">
        <w:rPr>
          <w:rFonts w:ascii="Arial" w:hAnsi="Arial" w:cs="Arial"/>
        </w:rPr>
        <w:t>Demonstrated commitment to Bush Heritage’s vision and values.</w:t>
      </w:r>
    </w:p>
    <w:p w14:paraId="7A7C7EE4" w14:textId="77777777" w:rsidR="006A1DF0" w:rsidRPr="006A1DF0" w:rsidRDefault="006A1DF0" w:rsidP="006A1DF0">
      <w:pPr>
        <w:numPr>
          <w:ilvl w:val="0"/>
          <w:numId w:val="2"/>
        </w:numPr>
        <w:spacing w:before="60" w:line="312" w:lineRule="auto"/>
        <w:jc w:val="both"/>
        <w:rPr>
          <w:rFonts w:ascii="Arial" w:hAnsi="Arial" w:cs="Arial"/>
        </w:rPr>
      </w:pPr>
      <w:r w:rsidRPr="006A1DF0">
        <w:rPr>
          <w:rFonts w:ascii="Arial" w:hAnsi="Arial" w:cs="Arial"/>
          <w:lang w:val="en-US" w:eastAsia="en-AU"/>
        </w:rPr>
        <w:t xml:space="preserve">Demonstrated </w:t>
      </w:r>
      <w:r w:rsidRPr="006A1DF0">
        <w:rPr>
          <w:rFonts w:ascii="Arial" w:hAnsi="Arial" w:cs="Arial"/>
        </w:rPr>
        <w:t xml:space="preserve">major gift fundraising </w:t>
      </w:r>
      <w:r w:rsidRPr="006A1DF0">
        <w:rPr>
          <w:rFonts w:ascii="Arial" w:hAnsi="Arial" w:cs="Arial"/>
          <w:lang w:val="en-US" w:eastAsia="en-AU"/>
        </w:rPr>
        <w:t xml:space="preserve">expertise (preferably with gifts greater than </w:t>
      </w:r>
      <w:r w:rsidRPr="006A1DF0">
        <w:rPr>
          <w:rFonts w:ascii="Arial" w:hAnsi="Arial" w:cs="Arial"/>
        </w:rPr>
        <w:t>$100,000)</w:t>
      </w:r>
      <w:r w:rsidRPr="006A1DF0">
        <w:rPr>
          <w:rFonts w:ascii="Arial" w:hAnsi="Arial" w:cs="Arial"/>
          <w:lang w:val="en-US" w:eastAsia="en-AU"/>
        </w:rPr>
        <w:t xml:space="preserve"> with experience in face to face solicitations, high end portfolio management and </w:t>
      </w:r>
      <w:r w:rsidRPr="006A1DF0">
        <w:rPr>
          <w:rFonts w:ascii="Arial" w:hAnsi="Arial" w:cs="Arial"/>
        </w:rPr>
        <w:t>the preparation of proposals and reports.</w:t>
      </w:r>
    </w:p>
    <w:p w14:paraId="151CF1DC" w14:textId="77777777" w:rsidR="006A1DF0" w:rsidRPr="006A1DF0" w:rsidRDefault="006A1DF0" w:rsidP="006A1DF0">
      <w:pPr>
        <w:numPr>
          <w:ilvl w:val="0"/>
          <w:numId w:val="2"/>
        </w:numPr>
        <w:spacing w:before="60" w:line="312" w:lineRule="auto"/>
        <w:jc w:val="both"/>
        <w:rPr>
          <w:rFonts w:ascii="Arial" w:hAnsi="Arial" w:cs="Arial"/>
          <w:lang w:val="en-US" w:eastAsia="en-AU"/>
        </w:rPr>
      </w:pPr>
      <w:r w:rsidRPr="006A1DF0">
        <w:rPr>
          <w:rFonts w:ascii="Arial" w:hAnsi="Arial" w:cs="Arial"/>
          <w:lang w:val="en-US" w:eastAsia="en-AU"/>
        </w:rPr>
        <w:t xml:space="preserve">Excellent interpersonal and influencing skills with the demonstrated ability to build donor relationships </w:t>
      </w:r>
    </w:p>
    <w:p w14:paraId="1277304F" w14:textId="77777777" w:rsidR="006A1DF0" w:rsidRPr="006A1DF0" w:rsidRDefault="006A1DF0" w:rsidP="006A1DF0">
      <w:pPr>
        <w:numPr>
          <w:ilvl w:val="0"/>
          <w:numId w:val="2"/>
        </w:numPr>
        <w:spacing w:before="100" w:line="312" w:lineRule="auto"/>
        <w:jc w:val="both"/>
        <w:rPr>
          <w:rFonts w:ascii="Arial" w:hAnsi="Arial" w:cs="Arial"/>
        </w:rPr>
      </w:pPr>
      <w:r w:rsidRPr="006A1DF0">
        <w:rPr>
          <w:rFonts w:ascii="Arial" w:hAnsi="Arial" w:cs="Arial"/>
        </w:rPr>
        <w:t xml:space="preserve">Excellent written and oral communication skills with demonstrated experience communicating to a diversity of audiences including major donors, corporate representatives, Board members, </w:t>
      </w:r>
      <w:r w:rsidRPr="006A1DF0">
        <w:rPr>
          <w:rFonts w:ascii="Arial" w:hAnsi="Arial" w:cs="Arial"/>
          <w:lang w:val="en-US" w:eastAsia="en-AU"/>
        </w:rPr>
        <w:t>senior staff and volunteers</w:t>
      </w:r>
      <w:r w:rsidRPr="006A1DF0">
        <w:rPr>
          <w:rFonts w:ascii="Arial" w:hAnsi="Arial" w:cs="Arial"/>
        </w:rPr>
        <w:t>.</w:t>
      </w:r>
    </w:p>
    <w:p w14:paraId="018500B3" w14:textId="77777777" w:rsidR="006A1DF0" w:rsidRPr="006A1DF0" w:rsidRDefault="006A1DF0" w:rsidP="006A1DF0">
      <w:pPr>
        <w:pStyle w:val="ListParagraph"/>
        <w:numPr>
          <w:ilvl w:val="0"/>
          <w:numId w:val="2"/>
        </w:numPr>
        <w:rPr>
          <w:rFonts w:ascii="Arial" w:hAnsi="Arial" w:cs="Arial"/>
          <w:szCs w:val="20"/>
        </w:rPr>
      </w:pPr>
      <w:r w:rsidRPr="006A1DF0">
        <w:rPr>
          <w:rFonts w:ascii="Arial" w:hAnsi="Arial" w:cs="Arial"/>
          <w:szCs w:val="20"/>
        </w:rPr>
        <w:t>Demonstrated proficiency in synthesizing materials from multiple sources into a coherent and accurate summary.</w:t>
      </w:r>
    </w:p>
    <w:p w14:paraId="667876C4" w14:textId="77777777" w:rsidR="006A1DF0" w:rsidRPr="006A1DF0" w:rsidRDefault="006A1DF0" w:rsidP="006A1DF0">
      <w:pPr>
        <w:numPr>
          <w:ilvl w:val="0"/>
          <w:numId w:val="2"/>
        </w:numPr>
        <w:spacing w:before="100" w:line="312" w:lineRule="auto"/>
        <w:jc w:val="both"/>
        <w:rPr>
          <w:rFonts w:ascii="Arial" w:hAnsi="Arial" w:cs="Arial"/>
          <w:i/>
        </w:rPr>
      </w:pPr>
      <w:r w:rsidRPr="006A1DF0">
        <w:rPr>
          <w:rFonts w:ascii="Arial" w:hAnsi="Arial" w:cs="Arial"/>
        </w:rPr>
        <w:t>High level of computer literacy and proficiency with personal computers including word processing, spreadsheet and data software.</w:t>
      </w:r>
    </w:p>
    <w:p w14:paraId="36712FB2" w14:textId="77777777" w:rsidR="006A1DF0" w:rsidRPr="006A1DF0" w:rsidRDefault="006A1DF0" w:rsidP="006A1DF0">
      <w:pPr>
        <w:numPr>
          <w:ilvl w:val="0"/>
          <w:numId w:val="2"/>
        </w:numPr>
        <w:spacing w:before="100" w:line="312" w:lineRule="auto"/>
        <w:jc w:val="both"/>
        <w:rPr>
          <w:rFonts w:ascii="Arial" w:hAnsi="Arial" w:cs="Arial"/>
          <w:i/>
        </w:rPr>
      </w:pPr>
      <w:r w:rsidRPr="006A1DF0">
        <w:rPr>
          <w:rFonts w:ascii="Arial" w:hAnsi="Arial" w:cs="Arial"/>
        </w:rPr>
        <w:t>Availability to travel interstate on an occasional basis to visit prospects and donors and to accompany them on visits to Bush Heritage reserve properties as required.</w:t>
      </w:r>
    </w:p>
    <w:p w14:paraId="2F3F9396" w14:textId="77777777" w:rsidR="006A1DF0" w:rsidRPr="006A1DF0" w:rsidRDefault="006A1DF0" w:rsidP="006A1DF0">
      <w:pPr>
        <w:numPr>
          <w:ilvl w:val="0"/>
          <w:numId w:val="2"/>
        </w:numPr>
        <w:spacing w:before="100" w:line="312" w:lineRule="auto"/>
        <w:jc w:val="both"/>
        <w:rPr>
          <w:rFonts w:ascii="Arial" w:hAnsi="Arial" w:cs="Arial"/>
          <w:i/>
        </w:rPr>
      </w:pPr>
      <w:r w:rsidRPr="006A1DF0">
        <w:rPr>
          <w:rFonts w:ascii="Arial" w:hAnsi="Arial" w:cs="Arial"/>
        </w:rPr>
        <w:t>Driving licence.</w:t>
      </w:r>
    </w:p>
    <w:p w14:paraId="350DA5C1" w14:textId="77777777" w:rsidR="006A1DF0" w:rsidRDefault="006A1DF0" w:rsidP="006A1DF0">
      <w:pPr>
        <w:jc w:val="both"/>
        <w:rPr>
          <w:rFonts w:ascii="Arial" w:hAnsi="Arial" w:cs="Arial"/>
          <w:b/>
        </w:rPr>
      </w:pPr>
    </w:p>
    <w:p w14:paraId="679CA2CB" w14:textId="77777777" w:rsidR="006A1DF0" w:rsidRPr="006A1DF0" w:rsidRDefault="006A1DF0" w:rsidP="006A1DF0">
      <w:pPr>
        <w:jc w:val="both"/>
        <w:rPr>
          <w:rFonts w:ascii="Arial" w:hAnsi="Arial" w:cs="Arial"/>
          <w:b/>
        </w:rPr>
      </w:pPr>
      <w:r w:rsidRPr="006A1DF0">
        <w:rPr>
          <w:rFonts w:ascii="Arial" w:hAnsi="Arial" w:cs="Arial"/>
          <w:b/>
        </w:rPr>
        <w:t>Desirable</w:t>
      </w:r>
    </w:p>
    <w:p w14:paraId="7F1E4319" w14:textId="77777777" w:rsidR="006A1DF0" w:rsidRPr="006A1DF0" w:rsidRDefault="006A1DF0" w:rsidP="006A1DF0">
      <w:pPr>
        <w:numPr>
          <w:ilvl w:val="0"/>
          <w:numId w:val="2"/>
        </w:numPr>
        <w:spacing w:before="100" w:line="312" w:lineRule="auto"/>
        <w:jc w:val="both"/>
        <w:rPr>
          <w:rFonts w:ascii="Arial" w:hAnsi="Arial" w:cs="Arial"/>
        </w:rPr>
      </w:pPr>
      <w:r w:rsidRPr="006A1DF0">
        <w:rPr>
          <w:rFonts w:ascii="Arial" w:hAnsi="Arial" w:cs="Arial"/>
        </w:rPr>
        <w:t xml:space="preserve">Established networker with good working knowledge of building relationships with high-net-worth individuals and </w:t>
      </w:r>
      <w:r w:rsidRPr="006A1DF0">
        <w:rPr>
          <w:rFonts w:ascii="Arial" w:hAnsi="Arial" w:cs="Arial"/>
          <w:lang w:val="en-US" w:eastAsia="en-AU"/>
        </w:rPr>
        <w:t>demonstrated success in successfully making and closing “the ask”.</w:t>
      </w:r>
    </w:p>
    <w:p w14:paraId="470111DD" w14:textId="77777777" w:rsidR="006A1DF0" w:rsidRPr="006A1DF0" w:rsidRDefault="006A1DF0" w:rsidP="006A1DF0">
      <w:pPr>
        <w:numPr>
          <w:ilvl w:val="0"/>
          <w:numId w:val="2"/>
        </w:numPr>
        <w:spacing w:before="100" w:line="312" w:lineRule="auto"/>
        <w:jc w:val="both"/>
        <w:rPr>
          <w:rFonts w:ascii="Arial" w:hAnsi="Arial" w:cs="Arial"/>
        </w:rPr>
      </w:pPr>
      <w:r w:rsidRPr="006A1DF0">
        <w:rPr>
          <w:rFonts w:ascii="Arial" w:hAnsi="Arial" w:cs="Arial"/>
        </w:rPr>
        <w:t>Experience of engaging senior volunteers, such as Board members, in major gift fundraising.</w:t>
      </w:r>
    </w:p>
    <w:p w14:paraId="0F1727D3" w14:textId="77777777" w:rsidR="006A1DF0" w:rsidRPr="006A1DF0" w:rsidRDefault="006A1DF0" w:rsidP="006A1DF0">
      <w:pPr>
        <w:numPr>
          <w:ilvl w:val="0"/>
          <w:numId w:val="2"/>
        </w:numPr>
        <w:spacing w:before="100" w:line="312" w:lineRule="auto"/>
        <w:jc w:val="both"/>
        <w:rPr>
          <w:rFonts w:ascii="Arial" w:hAnsi="Arial" w:cs="Arial"/>
        </w:rPr>
      </w:pPr>
      <w:r w:rsidRPr="006A1DF0">
        <w:rPr>
          <w:rFonts w:ascii="Arial" w:hAnsi="Arial" w:cs="Arial"/>
        </w:rPr>
        <w:t>A qualification in fundraising and/or relevant tertiary studies.</w:t>
      </w:r>
    </w:p>
    <w:p w14:paraId="065F89A5" w14:textId="77777777" w:rsidR="006A1DF0" w:rsidRDefault="006A1DF0" w:rsidP="00AF5EAA">
      <w:pPr>
        <w:spacing w:before="100" w:line="312" w:lineRule="auto"/>
        <w:jc w:val="both"/>
        <w:rPr>
          <w:rFonts w:ascii="Arial" w:hAnsi="Arial" w:cs="Arial"/>
          <w:szCs w:val="20"/>
        </w:rPr>
      </w:pPr>
    </w:p>
    <w:p w14:paraId="1A303711" w14:textId="77777777" w:rsidR="008C560B" w:rsidRPr="00387DD8" w:rsidRDefault="008C560B" w:rsidP="008C560B">
      <w:pPr>
        <w:pStyle w:val="BodyText"/>
        <w:shd w:val="pct12" w:color="auto" w:fill="FFFFFF"/>
        <w:rPr>
          <w:rFonts w:ascii="Arial" w:hAnsi="Arial" w:cs="Arial"/>
          <w:b/>
          <w:sz w:val="24"/>
        </w:rPr>
      </w:pPr>
      <w:r w:rsidRPr="00387DD8">
        <w:rPr>
          <w:rFonts w:ascii="Arial" w:hAnsi="Arial" w:cs="Arial"/>
          <w:b/>
          <w:sz w:val="24"/>
        </w:rPr>
        <w:t>Key Outcomes</w:t>
      </w:r>
      <w:r>
        <w:rPr>
          <w:rFonts w:ascii="Arial" w:hAnsi="Arial" w:cs="Arial"/>
          <w:b/>
          <w:sz w:val="24"/>
        </w:rPr>
        <w:t xml:space="preserve"> for the Role</w:t>
      </w:r>
    </w:p>
    <w:p w14:paraId="46BD3C86" w14:textId="77777777" w:rsidR="006A1DF0" w:rsidRPr="006A1DF0" w:rsidRDefault="006A1DF0" w:rsidP="006A1DF0">
      <w:pPr>
        <w:numPr>
          <w:ilvl w:val="0"/>
          <w:numId w:val="13"/>
        </w:numPr>
        <w:spacing w:before="60" w:line="312" w:lineRule="auto"/>
        <w:jc w:val="both"/>
        <w:rPr>
          <w:rFonts w:ascii="Arial" w:hAnsi="Arial" w:cs="Arial"/>
          <w:szCs w:val="20"/>
          <w:lang w:val="en-US" w:eastAsia="en-AU"/>
        </w:rPr>
      </w:pPr>
      <w:r w:rsidRPr="006A1DF0">
        <w:rPr>
          <w:rFonts w:ascii="Arial" w:hAnsi="Arial" w:cs="Arial"/>
          <w:szCs w:val="20"/>
          <w:lang w:val="en-US" w:eastAsia="en-AU"/>
        </w:rPr>
        <w:t xml:space="preserve">Successfully manage a portfolio of up to 100 of Bush Heritage’s most generous supporters and prospective donors. This portfolio has a $1m+ income target in FY </w:t>
      </w:r>
      <w:r w:rsidR="009C4C33" w:rsidRPr="006A1DF0">
        <w:rPr>
          <w:rFonts w:ascii="Arial" w:hAnsi="Arial" w:cs="Arial"/>
          <w:szCs w:val="20"/>
          <w:lang w:val="en-US" w:eastAsia="en-AU"/>
        </w:rPr>
        <w:t>201</w:t>
      </w:r>
      <w:r w:rsidR="009C4C33">
        <w:rPr>
          <w:rFonts w:ascii="Arial" w:hAnsi="Arial" w:cs="Arial"/>
          <w:szCs w:val="20"/>
          <w:lang w:val="en-US" w:eastAsia="en-AU"/>
        </w:rPr>
        <w:t>9</w:t>
      </w:r>
      <w:r w:rsidRPr="006A1DF0">
        <w:rPr>
          <w:rFonts w:ascii="Arial" w:hAnsi="Arial" w:cs="Arial"/>
          <w:szCs w:val="20"/>
          <w:lang w:val="en-US" w:eastAsia="en-AU"/>
        </w:rPr>
        <w:t>-</w:t>
      </w:r>
      <w:r w:rsidR="009C4C33">
        <w:rPr>
          <w:rFonts w:ascii="Arial" w:hAnsi="Arial" w:cs="Arial"/>
          <w:szCs w:val="20"/>
          <w:lang w:val="en-US" w:eastAsia="en-AU"/>
        </w:rPr>
        <w:t>20</w:t>
      </w:r>
      <w:r w:rsidRPr="006A1DF0">
        <w:rPr>
          <w:rFonts w:ascii="Arial" w:hAnsi="Arial" w:cs="Arial"/>
          <w:szCs w:val="20"/>
          <w:lang w:val="en-US" w:eastAsia="en-AU"/>
        </w:rPr>
        <w:t>.</w:t>
      </w:r>
    </w:p>
    <w:p w14:paraId="64C7C71B" w14:textId="77777777" w:rsidR="006A1DF0" w:rsidRDefault="006A1DF0" w:rsidP="006A1DF0">
      <w:pPr>
        <w:numPr>
          <w:ilvl w:val="0"/>
          <w:numId w:val="13"/>
        </w:numPr>
        <w:spacing w:before="60" w:line="312" w:lineRule="auto"/>
        <w:jc w:val="both"/>
        <w:rPr>
          <w:rFonts w:ascii="Arial" w:hAnsi="Arial" w:cs="Arial"/>
          <w:szCs w:val="20"/>
          <w:lang w:val="en-US" w:eastAsia="en-AU"/>
        </w:rPr>
      </w:pPr>
      <w:r w:rsidRPr="006A1DF0">
        <w:rPr>
          <w:rFonts w:ascii="Arial" w:hAnsi="Arial" w:cs="Arial"/>
          <w:szCs w:val="20"/>
          <w:lang w:val="en-US" w:eastAsia="en-AU"/>
        </w:rPr>
        <w:t>Complete at least 75 major gift solicitations per year personally and facilitate major gift solicitations by the relevant Executive Manager, the Chief Executive and Board members as required.</w:t>
      </w:r>
    </w:p>
    <w:p w14:paraId="5F2E3C43" w14:textId="77777777" w:rsidR="00762139" w:rsidRPr="006A1DF0" w:rsidRDefault="00762139" w:rsidP="006A1DF0">
      <w:pPr>
        <w:numPr>
          <w:ilvl w:val="0"/>
          <w:numId w:val="13"/>
        </w:numPr>
        <w:spacing w:before="60" w:line="312" w:lineRule="auto"/>
        <w:jc w:val="both"/>
        <w:rPr>
          <w:rFonts w:ascii="Arial" w:hAnsi="Arial" w:cs="Arial"/>
          <w:szCs w:val="20"/>
          <w:lang w:val="en-US" w:eastAsia="en-AU"/>
        </w:rPr>
      </w:pPr>
      <w:r>
        <w:rPr>
          <w:rFonts w:ascii="Arial" w:hAnsi="Arial" w:cs="Arial"/>
          <w:szCs w:val="20"/>
          <w:lang w:val="en-US" w:eastAsia="en-AU"/>
        </w:rPr>
        <w:t>Conduct at least 8-10 face to face meetings with donors and prospective new supporters.</w:t>
      </w:r>
    </w:p>
    <w:p w14:paraId="0BCAADEF" w14:textId="77777777" w:rsidR="008C560B" w:rsidRDefault="008C560B" w:rsidP="00AF5EAA">
      <w:pPr>
        <w:spacing w:before="100" w:line="312" w:lineRule="auto"/>
        <w:jc w:val="both"/>
        <w:rPr>
          <w:rFonts w:ascii="Arial" w:hAnsi="Arial" w:cs="Arial"/>
          <w:szCs w:val="20"/>
        </w:rPr>
      </w:pPr>
    </w:p>
    <w:p w14:paraId="797F6A42" w14:textId="77777777" w:rsidR="00724AEE" w:rsidRPr="00877D76" w:rsidRDefault="00724AEE" w:rsidP="00724AEE">
      <w:pPr>
        <w:shd w:val="pct12" w:color="auto" w:fill="FFFFFF"/>
        <w:rPr>
          <w:rFonts w:ascii="Arial" w:hAnsi="Arial" w:cs="Arial"/>
          <w:b/>
          <w:sz w:val="24"/>
        </w:rPr>
      </w:pPr>
      <w:r w:rsidRPr="00877D76">
        <w:rPr>
          <w:rFonts w:ascii="Arial" w:hAnsi="Arial" w:cs="Arial"/>
          <w:b/>
          <w:sz w:val="24"/>
        </w:rPr>
        <w:t>Policies and Work Place Practices</w:t>
      </w:r>
    </w:p>
    <w:p w14:paraId="281C6E46" w14:textId="77777777" w:rsidR="00BB5A6B" w:rsidRPr="000935DF" w:rsidRDefault="00BB5A6B" w:rsidP="00BB5A6B">
      <w:pPr>
        <w:spacing w:before="100" w:line="312" w:lineRule="auto"/>
        <w:jc w:val="both"/>
        <w:rPr>
          <w:rFonts w:ascii="Arial" w:hAnsi="Arial" w:cs="Arial"/>
          <w:szCs w:val="20"/>
          <w:lang w:val="en-US" w:eastAsia="en-AU"/>
        </w:rPr>
      </w:pPr>
      <w:r w:rsidRPr="000935DF">
        <w:rPr>
          <w:rFonts w:ascii="Arial" w:hAnsi="Arial" w:cs="Arial"/>
          <w:szCs w:val="20"/>
          <w:lang w:val="en-US" w:eastAsia="en-AU"/>
        </w:rPr>
        <w:t xml:space="preserve">Bush </w:t>
      </w:r>
      <w:r w:rsidRPr="00985541">
        <w:rPr>
          <w:rFonts w:ascii="Arial" w:hAnsi="Arial" w:cs="Arial"/>
          <w:szCs w:val="20"/>
          <w:lang w:val="en-US" w:eastAsia="en-AU"/>
        </w:rPr>
        <w:t xml:space="preserve">Heritage </w:t>
      </w:r>
      <w:r w:rsidR="00E8108C" w:rsidRPr="00985541">
        <w:rPr>
          <w:rFonts w:ascii="Arial" w:hAnsi="Arial" w:cs="Arial"/>
          <w:szCs w:val="20"/>
          <w:lang w:val="en-US" w:eastAsia="en-AU"/>
        </w:rPr>
        <w:t>p</w:t>
      </w:r>
      <w:r w:rsidRPr="00985541">
        <w:rPr>
          <w:rFonts w:ascii="Arial" w:hAnsi="Arial" w:cs="Arial"/>
          <w:szCs w:val="20"/>
          <w:lang w:val="en-US" w:eastAsia="en-AU"/>
        </w:rPr>
        <w:t xml:space="preserve">eople </w:t>
      </w:r>
      <w:r w:rsidR="00985541" w:rsidRPr="00985541">
        <w:rPr>
          <w:rFonts w:ascii="Arial" w:hAnsi="Arial" w:cs="Arial"/>
          <w:szCs w:val="20"/>
          <w:lang w:val="en-US" w:eastAsia="en-AU"/>
        </w:rPr>
        <w:t>and</w:t>
      </w:r>
      <w:r w:rsidR="00985541">
        <w:rPr>
          <w:rFonts w:ascii="Arial" w:hAnsi="Arial" w:cs="Arial"/>
          <w:szCs w:val="20"/>
          <w:lang w:val="en-US" w:eastAsia="en-AU"/>
        </w:rPr>
        <w:t xml:space="preserve"> managers </w:t>
      </w:r>
      <w:r w:rsidRPr="000935DF">
        <w:rPr>
          <w:rFonts w:ascii="Arial" w:hAnsi="Arial" w:cs="Arial"/>
          <w:szCs w:val="20"/>
          <w:lang w:val="en-US" w:eastAsia="en-AU"/>
        </w:rPr>
        <w:t>are responsible for and commit to:</w:t>
      </w:r>
    </w:p>
    <w:p w14:paraId="65BF367D" w14:textId="77777777" w:rsidR="00FD5D5A" w:rsidRPr="000935DF" w:rsidRDefault="00FD5D5A" w:rsidP="00FD5D5A">
      <w:pPr>
        <w:numPr>
          <w:ilvl w:val="0"/>
          <w:numId w:val="7"/>
        </w:numPr>
        <w:spacing w:before="60" w:line="312" w:lineRule="auto"/>
        <w:jc w:val="both"/>
        <w:rPr>
          <w:rFonts w:ascii="Arial" w:hAnsi="Arial" w:cs="Arial"/>
          <w:szCs w:val="20"/>
          <w:lang w:val="en-US" w:eastAsia="en-AU"/>
        </w:rPr>
      </w:pPr>
      <w:r>
        <w:rPr>
          <w:rFonts w:ascii="Arial" w:hAnsi="Arial" w:cs="Arial"/>
          <w:szCs w:val="20"/>
          <w:lang w:val="en-US" w:eastAsia="en-AU"/>
        </w:rPr>
        <w:t xml:space="preserve">Using and ensuring adherence to </w:t>
      </w:r>
      <w:r w:rsidRPr="000935DF">
        <w:rPr>
          <w:rFonts w:ascii="Arial" w:hAnsi="Arial" w:cs="Arial"/>
          <w:szCs w:val="20"/>
          <w:lang w:val="en-US" w:eastAsia="en-AU"/>
        </w:rPr>
        <w:t>Bush Heritage’s values, policies and work-place practices;</w:t>
      </w:r>
    </w:p>
    <w:p w14:paraId="739A490D" w14:textId="77777777" w:rsidR="00FD5D5A" w:rsidRPr="000935DF" w:rsidRDefault="00FD5D5A" w:rsidP="00FD5D5A">
      <w:pPr>
        <w:numPr>
          <w:ilvl w:val="0"/>
          <w:numId w:val="7"/>
        </w:numPr>
        <w:spacing w:before="60" w:line="312" w:lineRule="auto"/>
        <w:jc w:val="both"/>
        <w:rPr>
          <w:rFonts w:ascii="Arial" w:hAnsi="Arial" w:cs="Arial"/>
          <w:szCs w:val="20"/>
          <w:lang w:val="en-US" w:eastAsia="en-AU"/>
        </w:rPr>
      </w:pPr>
      <w:r>
        <w:rPr>
          <w:rFonts w:ascii="Arial" w:hAnsi="Arial" w:cs="Arial"/>
          <w:szCs w:val="20"/>
          <w:lang w:val="en-US" w:eastAsia="en-AU"/>
        </w:rPr>
        <w:t>Ensuring Health, Safety and Environment</w:t>
      </w:r>
      <w:r w:rsidRPr="000935DF">
        <w:rPr>
          <w:rFonts w:ascii="Arial" w:hAnsi="Arial" w:cs="Arial"/>
          <w:szCs w:val="20"/>
          <w:lang w:val="en-US" w:eastAsia="en-AU"/>
        </w:rPr>
        <w:t xml:space="preserve"> compliance, acting and encouraging others to act in a healthy and safe manner; </w:t>
      </w:r>
      <w:r>
        <w:rPr>
          <w:rFonts w:ascii="Arial" w:hAnsi="Arial" w:cs="Arial"/>
          <w:szCs w:val="20"/>
          <w:lang w:val="en-US" w:eastAsia="en-AU"/>
        </w:rPr>
        <w:t>and</w:t>
      </w:r>
    </w:p>
    <w:p w14:paraId="00F16A4B" w14:textId="77777777" w:rsidR="00FD5D5A" w:rsidRPr="00320E36" w:rsidRDefault="00FD5D5A" w:rsidP="00FD5D5A">
      <w:pPr>
        <w:numPr>
          <w:ilvl w:val="0"/>
          <w:numId w:val="7"/>
        </w:numPr>
        <w:spacing w:before="60" w:line="312" w:lineRule="auto"/>
        <w:jc w:val="both"/>
        <w:rPr>
          <w:rFonts w:ascii="Arial" w:hAnsi="Arial" w:cs="Arial"/>
          <w:szCs w:val="20"/>
        </w:rPr>
      </w:pPr>
      <w:r w:rsidRPr="00985541">
        <w:rPr>
          <w:rFonts w:ascii="Arial" w:hAnsi="Arial" w:cs="Arial"/>
          <w:szCs w:val="20"/>
          <w:lang w:val="en-US" w:eastAsia="en-AU"/>
        </w:rPr>
        <w:t>Maintaining a team-oriented environment, managing and developi</w:t>
      </w:r>
      <w:r>
        <w:rPr>
          <w:rFonts w:ascii="Arial" w:hAnsi="Arial" w:cs="Arial"/>
          <w:szCs w:val="20"/>
          <w:lang w:val="en-US" w:eastAsia="en-AU"/>
        </w:rPr>
        <w:t>ng staff, and valuing diversity.</w:t>
      </w:r>
    </w:p>
    <w:p w14:paraId="48876862" w14:textId="77777777" w:rsidR="00724AEE" w:rsidRPr="00877D76" w:rsidRDefault="00724AEE" w:rsidP="00F44851">
      <w:pPr>
        <w:spacing w:before="100" w:line="312" w:lineRule="auto"/>
        <w:jc w:val="both"/>
        <w:rPr>
          <w:rFonts w:ascii="Arial" w:hAnsi="Arial" w:cs="Arial"/>
          <w:szCs w:val="20"/>
        </w:rPr>
      </w:pPr>
    </w:p>
    <w:p w14:paraId="0DBC46BB" w14:textId="77777777" w:rsidR="00724AEE" w:rsidRPr="00877D76" w:rsidRDefault="00724AEE" w:rsidP="00724AEE">
      <w:pPr>
        <w:shd w:val="pct12" w:color="auto" w:fill="FFFFFF"/>
        <w:rPr>
          <w:rFonts w:ascii="Arial" w:hAnsi="Arial" w:cs="Arial"/>
          <w:sz w:val="24"/>
        </w:rPr>
      </w:pPr>
      <w:r w:rsidRPr="00877D76">
        <w:rPr>
          <w:rFonts w:ascii="Arial" w:hAnsi="Arial" w:cs="Arial"/>
          <w:b/>
          <w:sz w:val="24"/>
        </w:rPr>
        <w:t>Position Relationships</w:t>
      </w:r>
    </w:p>
    <w:bookmarkEnd w:id="1"/>
    <w:bookmarkEnd w:id="2"/>
    <w:p w14:paraId="0AF22BAF" w14:textId="77777777" w:rsidR="00F56A8C" w:rsidRPr="00877D76" w:rsidRDefault="00F56A8C" w:rsidP="00F56A8C">
      <w:pPr>
        <w:spacing w:before="100" w:line="312" w:lineRule="auto"/>
        <w:jc w:val="both"/>
        <w:rPr>
          <w:rFonts w:ascii="Arial" w:hAnsi="Arial" w:cs="Arial"/>
          <w:szCs w:val="20"/>
        </w:rPr>
      </w:pPr>
    </w:p>
    <w:tbl>
      <w:tblPr>
        <w:tblW w:w="903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369"/>
        <w:gridCol w:w="5670"/>
      </w:tblGrid>
      <w:tr w:rsidR="00F56A8C" w:rsidRPr="00B6739E" w14:paraId="5F3AE435" w14:textId="77777777" w:rsidTr="000569AB">
        <w:trPr>
          <w:jc w:val="center"/>
        </w:trPr>
        <w:tc>
          <w:tcPr>
            <w:tcW w:w="3369" w:type="dxa"/>
          </w:tcPr>
          <w:p w14:paraId="07829173" w14:textId="77777777" w:rsidR="00F56A8C" w:rsidRPr="00B6739E" w:rsidRDefault="00F56A8C" w:rsidP="000569AB">
            <w:pPr>
              <w:autoSpaceDE w:val="0"/>
              <w:autoSpaceDN w:val="0"/>
              <w:adjustRightInd w:val="0"/>
              <w:spacing w:before="60"/>
              <w:rPr>
                <w:rFonts w:ascii="Arial" w:hAnsi="Arial" w:cs="Arial"/>
                <w:b/>
                <w:bCs/>
                <w:szCs w:val="20"/>
                <w:lang w:val="en-US"/>
              </w:rPr>
            </w:pPr>
            <w:r w:rsidRPr="00B6739E">
              <w:rPr>
                <w:rFonts w:ascii="Arial" w:hAnsi="Arial" w:cs="Arial"/>
                <w:b/>
                <w:bCs/>
                <w:szCs w:val="20"/>
                <w:lang w:val="en-US"/>
              </w:rPr>
              <w:t>Position title of supervisor</w:t>
            </w:r>
          </w:p>
        </w:tc>
        <w:tc>
          <w:tcPr>
            <w:tcW w:w="5670" w:type="dxa"/>
          </w:tcPr>
          <w:p w14:paraId="37129715" w14:textId="77777777" w:rsidR="00F56A8C" w:rsidRPr="00B6739E" w:rsidRDefault="00A148F2" w:rsidP="00F56A8C">
            <w:pPr>
              <w:autoSpaceDE w:val="0"/>
              <w:autoSpaceDN w:val="0"/>
              <w:adjustRightInd w:val="0"/>
              <w:spacing w:before="60"/>
              <w:rPr>
                <w:rFonts w:ascii="Arial" w:hAnsi="Arial" w:cs="Arial"/>
                <w:bCs/>
                <w:szCs w:val="20"/>
                <w:lang w:val="en-US"/>
              </w:rPr>
            </w:pPr>
            <w:r>
              <w:rPr>
                <w:rFonts w:ascii="Arial" w:hAnsi="Arial" w:cs="Arial"/>
                <w:bCs/>
                <w:szCs w:val="20"/>
                <w:lang w:val="en-US"/>
              </w:rPr>
              <w:t>Senior Philanthropy Executive (Sydney based)</w:t>
            </w:r>
          </w:p>
        </w:tc>
      </w:tr>
      <w:tr w:rsidR="00F56A8C" w:rsidRPr="00B6739E" w14:paraId="0AA9FA62" w14:textId="77777777" w:rsidTr="000569AB">
        <w:trPr>
          <w:jc w:val="center"/>
        </w:trPr>
        <w:tc>
          <w:tcPr>
            <w:tcW w:w="3369" w:type="dxa"/>
          </w:tcPr>
          <w:p w14:paraId="7151AE73" w14:textId="77777777" w:rsidR="00F56A8C" w:rsidRPr="00B6739E" w:rsidRDefault="00F56A8C" w:rsidP="000569AB">
            <w:pPr>
              <w:autoSpaceDE w:val="0"/>
              <w:autoSpaceDN w:val="0"/>
              <w:adjustRightInd w:val="0"/>
              <w:spacing w:before="60"/>
              <w:rPr>
                <w:rFonts w:ascii="Arial" w:hAnsi="Arial" w:cs="Arial"/>
                <w:b/>
                <w:bCs/>
                <w:szCs w:val="20"/>
                <w:lang w:val="en-US"/>
              </w:rPr>
            </w:pPr>
            <w:r w:rsidRPr="00B6739E">
              <w:rPr>
                <w:rFonts w:ascii="Arial" w:hAnsi="Arial" w:cs="Arial"/>
                <w:b/>
                <w:bCs/>
                <w:szCs w:val="20"/>
                <w:lang w:val="en-US"/>
              </w:rPr>
              <w:t>Position title</w:t>
            </w:r>
            <w:r>
              <w:rPr>
                <w:rFonts w:ascii="Arial" w:hAnsi="Arial" w:cs="Arial"/>
                <w:b/>
                <w:bCs/>
                <w:szCs w:val="20"/>
                <w:lang w:val="en-US"/>
              </w:rPr>
              <w:t>s</w:t>
            </w:r>
            <w:r w:rsidRPr="00B6739E">
              <w:rPr>
                <w:rFonts w:ascii="Arial" w:hAnsi="Arial" w:cs="Arial"/>
                <w:b/>
                <w:bCs/>
                <w:szCs w:val="20"/>
                <w:lang w:val="en-US"/>
              </w:rPr>
              <w:t xml:space="preserve"> which also report to</w:t>
            </w:r>
            <w:r>
              <w:rPr>
                <w:rFonts w:ascii="Arial" w:hAnsi="Arial" w:cs="Arial"/>
                <w:b/>
                <w:bCs/>
                <w:szCs w:val="20"/>
                <w:lang w:val="en-US"/>
              </w:rPr>
              <w:t xml:space="preserve"> supervisor</w:t>
            </w:r>
          </w:p>
        </w:tc>
        <w:tc>
          <w:tcPr>
            <w:tcW w:w="5670" w:type="dxa"/>
          </w:tcPr>
          <w:p w14:paraId="659E72E0" w14:textId="77777777" w:rsidR="00F56A8C" w:rsidRPr="00B6739E" w:rsidRDefault="00F56A8C" w:rsidP="00F56A8C">
            <w:pPr>
              <w:autoSpaceDE w:val="0"/>
              <w:autoSpaceDN w:val="0"/>
              <w:adjustRightInd w:val="0"/>
              <w:spacing w:before="60"/>
              <w:rPr>
                <w:rFonts w:ascii="Arial" w:hAnsi="Arial" w:cs="Arial"/>
                <w:bCs/>
                <w:szCs w:val="20"/>
                <w:lang w:val="en-US"/>
              </w:rPr>
            </w:pPr>
            <w:r>
              <w:rPr>
                <w:rFonts w:ascii="Arial" w:hAnsi="Arial" w:cs="Arial"/>
                <w:bCs/>
                <w:szCs w:val="20"/>
                <w:lang w:val="en-US"/>
              </w:rPr>
              <w:t xml:space="preserve">Philanthropy Executive – Grants; </w:t>
            </w:r>
          </w:p>
        </w:tc>
      </w:tr>
      <w:tr w:rsidR="00F56A8C" w:rsidRPr="00B6739E" w14:paraId="6E41C23E" w14:textId="77777777" w:rsidTr="000569AB">
        <w:trPr>
          <w:jc w:val="center"/>
        </w:trPr>
        <w:tc>
          <w:tcPr>
            <w:tcW w:w="3369" w:type="dxa"/>
          </w:tcPr>
          <w:p w14:paraId="35F73082" w14:textId="77777777" w:rsidR="00F56A8C" w:rsidRPr="00B6739E" w:rsidRDefault="00F56A8C" w:rsidP="000569AB">
            <w:pPr>
              <w:autoSpaceDE w:val="0"/>
              <w:autoSpaceDN w:val="0"/>
              <w:adjustRightInd w:val="0"/>
              <w:spacing w:before="60"/>
              <w:rPr>
                <w:rFonts w:ascii="Arial" w:hAnsi="Arial" w:cs="Arial"/>
                <w:b/>
                <w:bCs/>
                <w:szCs w:val="20"/>
                <w:lang w:val="en-US"/>
              </w:rPr>
            </w:pPr>
            <w:r w:rsidRPr="00B6739E">
              <w:rPr>
                <w:rFonts w:ascii="Arial" w:hAnsi="Arial" w:cs="Arial"/>
                <w:b/>
                <w:bCs/>
                <w:szCs w:val="20"/>
                <w:lang w:val="en-US"/>
              </w:rPr>
              <w:t>Titles of positions that report to this position</w:t>
            </w:r>
          </w:p>
        </w:tc>
        <w:tc>
          <w:tcPr>
            <w:tcW w:w="5670" w:type="dxa"/>
          </w:tcPr>
          <w:p w14:paraId="670CB9D3" w14:textId="77777777" w:rsidR="00F56A8C" w:rsidRPr="00B6739E" w:rsidRDefault="00F56A8C" w:rsidP="000569AB">
            <w:pPr>
              <w:autoSpaceDE w:val="0"/>
              <w:autoSpaceDN w:val="0"/>
              <w:adjustRightInd w:val="0"/>
              <w:spacing w:before="60"/>
              <w:rPr>
                <w:rFonts w:ascii="Arial" w:hAnsi="Arial" w:cs="Arial"/>
                <w:bCs/>
                <w:szCs w:val="20"/>
                <w:lang w:val="en-US"/>
              </w:rPr>
            </w:pPr>
            <w:r>
              <w:rPr>
                <w:rFonts w:ascii="Arial" w:hAnsi="Arial" w:cs="Arial"/>
                <w:bCs/>
                <w:szCs w:val="20"/>
                <w:lang w:val="en-US"/>
              </w:rPr>
              <w:t>None</w:t>
            </w:r>
          </w:p>
        </w:tc>
      </w:tr>
      <w:tr w:rsidR="00F56A8C" w:rsidRPr="00B6739E" w14:paraId="456FB72C" w14:textId="77777777" w:rsidTr="000569AB">
        <w:trPr>
          <w:jc w:val="center"/>
        </w:trPr>
        <w:tc>
          <w:tcPr>
            <w:tcW w:w="3369" w:type="dxa"/>
          </w:tcPr>
          <w:p w14:paraId="6BC5C89F" w14:textId="77777777" w:rsidR="00F56A8C" w:rsidRPr="002D5EE8" w:rsidRDefault="00F56A8C" w:rsidP="000569AB">
            <w:pPr>
              <w:autoSpaceDE w:val="0"/>
              <w:autoSpaceDN w:val="0"/>
              <w:adjustRightInd w:val="0"/>
              <w:spacing w:before="60"/>
              <w:rPr>
                <w:rFonts w:ascii="Arial" w:hAnsi="Arial" w:cs="Arial"/>
                <w:b/>
                <w:bCs/>
                <w:szCs w:val="20"/>
              </w:rPr>
            </w:pPr>
            <w:r>
              <w:rPr>
                <w:rFonts w:ascii="Arial" w:hAnsi="Arial" w:cs="Arial"/>
                <w:b/>
                <w:bCs/>
                <w:szCs w:val="20"/>
              </w:rPr>
              <w:t>Key in</w:t>
            </w:r>
            <w:r w:rsidRPr="002D5EE8">
              <w:rPr>
                <w:rFonts w:ascii="Arial" w:hAnsi="Arial" w:cs="Arial"/>
                <w:b/>
                <w:bCs/>
                <w:szCs w:val="20"/>
              </w:rPr>
              <w:t>ternal</w:t>
            </w:r>
            <w:r>
              <w:rPr>
                <w:rFonts w:ascii="Arial" w:hAnsi="Arial" w:cs="Arial"/>
                <w:b/>
                <w:bCs/>
                <w:szCs w:val="20"/>
              </w:rPr>
              <w:t xml:space="preserve"> relationships</w:t>
            </w:r>
          </w:p>
        </w:tc>
        <w:tc>
          <w:tcPr>
            <w:tcW w:w="5670" w:type="dxa"/>
          </w:tcPr>
          <w:p w14:paraId="1DAE5E98" w14:textId="77777777" w:rsidR="00F56A8C" w:rsidRPr="00B6739E" w:rsidRDefault="00F56A8C" w:rsidP="000569AB">
            <w:pPr>
              <w:autoSpaceDE w:val="0"/>
              <w:autoSpaceDN w:val="0"/>
              <w:adjustRightInd w:val="0"/>
              <w:spacing w:before="60"/>
              <w:rPr>
                <w:rFonts w:ascii="Arial" w:hAnsi="Arial" w:cs="Arial"/>
                <w:bCs/>
                <w:szCs w:val="20"/>
                <w:lang w:val="en-US"/>
              </w:rPr>
            </w:pPr>
            <w:r>
              <w:rPr>
                <w:rFonts w:ascii="Arial" w:hAnsi="Arial" w:cs="Arial"/>
                <w:bCs/>
                <w:szCs w:val="20"/>
                <w:lang w:val="en-US"/>
              </w:rPr>
              <w:t xml:space="preserve">Major Gifts and Bequests team, including other Philanthropy Executives, the Marketing team, the Executive Manager - South East, Senior Management Team members, the Chief Executive </w:t>
            </w:r>
            <w:r w:rsidR="00A148F2">
              <w:rPr>
                <w:rFonts w:ascii="Arial" w:hAnsi="Arial" w:cs="Arial"/>
                <w:bCs/>
                <w:szCs w:val="20"/>
                <w:lang w:val="en-US"/>
              </w:rPr>
              <w:t>and Board</w:t>
            </w:r>
            <w:r>
              <w:rPr>
                <w:rFonts w:ascii="Arial" w:hAnsi="Arial" w:cs="Arial"/>
                <w:bCs/>
                <w:szCs w:val="20"/>
                <w:lang w:val="en-US"/>
              </w:rPr>
              <w:t xml:space="preserve"> </w:t>
            </w:r>
            <w:r w:rsidR="00BD4F6E">
              <w:rPr>
                <w:rFonts w:ascii="Arial" w:hAnsi="Arial" w:cs="Arial"/>
                <w:bCs/>
                <w:szCs w:val="20"/>
                <w:lang w:val="en-US"/>
              </w:rPr>
              <w:t>Members.</w:t>
            </w:r>
          </w:p>
        </w:tc>
      </w:tr>
      <w:tr w:rsidR="00F56A8C" w:rsidRPr="00B6739E" w14:paraId="0F0A6BE9" w14:textId="77777777" w:rsidTr="000569AB">
        <w:trPr>
          <w:jc w:val="center"/>
        </w:trPr>
        <w:tc>
          <w:tcPr>
            <w:tcW w:w="3369" w:type="dxa"/>
          </w:tcPr>
          <w:p w14:paraId="69D2F789" w14:textId="77777777" w:rsidR="00F56A8C" w:rsidRPr="002D5EE8" w:rsidRDefault="00F56A8C" w:rsidP="000569AB">
            <w:pPr>
              <w:autoSpaceDE w:val="0"/>
              <w:autoSpaceDN w:val="0"/>
              <w:adjustRightInd w:val="0"/>
              <w:spacing w:before="60"/>
              <w:rPr>
                <w:rFonts w:ascii="Arial" w:hAnsi="Arial" w:cs="Arial"/>
                <w:b/>
                <w:bCs/>
                <w:szCs w:val="20"/>
              </w:rPr>
            </w:pPr>
            <w:r>
              <w:rPr>
                <w:rFonts w:ascii="Arial" w:hAnsi="Arial" w:cs="Arial"/>
                <w:b/>
                <w:bCs/>
                <w:szCs w:val="20"/>
              </w:rPr>
              <w:t>Key e</w:t>
            </w:r>
            <w:r w:rsidRPr="002D5EE8">
              <w:rPr>
                <w:rFonts w:ascii="Arial" w:hAnsi="Arial" w:cs="Arial"/>
                <w:b/>
                <w:bCs/>
                <w:szCs w:val="20"/>
              </w:rPr>
              <w:t>xternal</w:t>
            </w:r>
            <w:r>
              <w:rPr>
                <w:rFonts w:ascii="Arial" w:hAnsi="Arial" w:cs="Arial"/>
                <w:b/>
                <w:bCs/>
                <w:szCs w:val="20"/>
              </w:rPr>
              <w:t xml:space="preserve"> relationships</w:t>
            </w:r>
          </w:p>
        </w:tc>
        <w:tc>
          <w:tcPr>
            <w:tcW w:w="5670" w:type="dxa"/>
          </w:tcPr>
          <w:p w14:paraId="5D6F39D4" w14:textId="77777777" w:rsidR="00F56A8C" w:rsidRPr="00B6739E" w:rsidRDefault="00F56A8C" w:rsidP="000569AB">
            <w:pPr>
              <w:autoSpaceDE w:val="0"/>
              <w:autoSpaceDN w:val="0"/>
              <w:adjustRightInd w:val="0"/>
              <w:spacing w:before="60"/>
              <w:rPr>
                <w:rFonts w:ascii="Arial" w:hAnsi="Arial" w:cs="Arial"/>
                <w:bCs/>
                <w:szCs w:val="20"/>
                <w:lang w:val="en-US"/>
              </w:rPr>
            </w:pPr>
            <w:r>
              <w:rPr>
                <w:rFonts w:ascii="Arial" w:hAnsi="Arial" w:cs="Arial"/>
                <w:bCs/>
                <w:szCs w:val="20"/>
                <w:lang w:val="en-US"/>
              </w:rPr>
              <w:t>Individual Donors, Trusts and Foundations, Corporations</w:t>
            </w:r>
          </w:p>
        </w:tc>
      </w:tr>
    </w:tbl>
    <w:p w14:paraId="1DDA80B8" w14:textId="77777777" w:rsidR="00F56A8C" w:rsidRDefault="00F56A8C" w:rsidP="00F56A8C">
      <w:pPr>
        <w:spacing w:before="100" w:line="312" w:lineRule="auto"/>
        <w:jc w:val="both"/>
        <w:rPr>
          <w:rFonts w:ascii="Arial" w:hAnsi="Arial" w:cs="Arial"/>
          <w:szCs w:val="20"/>
        </w:rPr>
      </w:pPr>
    </w:p>
    <w:p w14:paraId="6288D9B9" w14:textId="77777777" w:rsidR="00F56A8C" w:rsidRDefault="00F56A8C" w:rsidP="00F56A8C">
      <w:pPr>
        <w:spacing w:before="100" w:line="312" w:lineRule="auto"/>
        <w:rPr>
          <w:rFonts w:ascii="Arial" w:hAnsi="Arial" w:cs="Arial"/>
          <w:szCs w:val="20"/>
        </w:rPr>
      </w:pPr>
    </w:p>
    <w:p w14:paraId="371587F7" w14:textId="77777777" w:rsidR="00833C96" w:rsidRPr="00985541" w:rsidRDefault="00833C96" w:rsidP="00F56A8C">
      <w:pPr>
        <w:spacing w:before="100" w:line="312" w:lineRule="auto"/>
        <w:jc w:val="both"/>
        <w:rPr>
          <w:rFonts w:ascii="Arial" w:hAnsi="Arial" w:cs="Arial"/>
          <w:sz w:val="24"/>
        </w:rPr>
      </w:pPr>
    </w:p>
    <w:sectPr w:rsidR="00833C96" w:rsidRPr="00985541" w:rsidSect="00EF3FA7">
      <w:headerReference w:type="default" r:id="rId8"/>
      <w:footerReference w:type="default" r:id="rId9"/>
      <w:pgSz w:w="11909" w:h="16834" w:code="9"/>
      <w:pgMar w:top="851" w:right="567" w:bottom="851" w:left="1134"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59DE" w14:textId="77777777" w:rsidR="00150993" w:rsidRDefault="00150993">
      <w:r>
        <w:separator/>
      </w:r>
    </w:p>
  </w:endnote>
  <w:endnote w:type="continuationSeparator" w:id="0">
    <w:p w14:paraId="4774AB29" w14:textId="77777777" w:rsidR="00150993" w:rsidRDefault="0015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D0F6" w14:textId="77777777" w:rsidR="000B4075" w:rsidRPr="004A34CE" w:rsidRDefault="000B4075" w:rsidP="00BF7C35">
    <w:pPr>
      <w:pBdr>
        <w:top w:val="single" w:sz="4" w:space="1" w:color="auto"/>
      </w:pBdr>
      <w:tabs>
        <w:tab w:val="right" w:pos="14884"/>
      </w:tabs>
      <w:ind w:right="-1"/>
      <w:rPr>
        <w:rFonts w:ascii="Arial Narrow" w:hAnsi="Arial Narrow" w:cs="Arial"/>
        <w:sz w:val="16"/>
        <w:szCs w:val="16"/>
      </w:rPr>
    </w:pPr>
    <w:r w:rsidRPr="004A34CE">
      <w:rPr>
        <w:rFonts w:ascii="Arial Narrow" w:hAnsi="Arial Narrow" w:cs="Arial"/>
        <w:sz w:val="16"/>
        <w:szCs w:val="16"/>
      </w:rPr>
      <w:tab/>
    </w:r>
    <w:r w:rsidRPr="004A34CE">
      <w:rPr>
        <w:rFonts w:ascii="Arial Narrow" w:hAnsi="Arial Narrow" w:cs="Arial"/>
        <w:snapToGrid w:val="0"/>
        <w:sz w:val="16"/>
        <w:szCs w:val="16"/>
      </w:rPr>
      <w:t xml:space="preserve">Page </w:t>
    </w:r>
    <w:r w:rsidRPr="004A34CE">
      <w:rPr>
        <w:rFonts w:ascii="Arial Narrow" w:hAnsi="Arial Narrow" w:cs="Arial"/>
        <w:snapToGrid w:val="0"/>
        <w:sz w:val="16"/>
        <w:szCs w:val="16"/>
      </w:rPr>
      <w:fldChar w:fldCharType="begin"/>
    </w:r>
    <w:r w:rsidRPr="004A34CE">
      <w:rPr>
        <w:rFonts w:ascii="Arial Narrow" w:hAnsi="Arial Narrow" w:cs="Arial"/>
        <w:snapToGrid w:val="0"/>
        <w:sz w:val="16"/>
        <w:szCs w:val="16"/>
      </w:rPr>
      <w:instrText xml:space="preserve"> PAGE </w:instrText>
    </w:r>
    <w:r w:rsidRPr="004A34CE">
      <w:rPr>
        <w:rFonts w:ascii="Arial Narrow" w:hAnsi="Arial Narrow" w:cs="Arial"/>
        <w:snapToGrid w:val="0"/>
        <w:sz w:val="16"/>
        <w:szCs w:val="16"/>
      </w:rPr>
      <w:fldChar w:fldCharType="separate"/>
    </w:r>
    <w:r w:rsidR="00035057">
      <w:rPr>
        <w:rFonts w:ascii="Arial Narrow" w:hAnsi="Arial Narrow" w:cs="Arial"/>
        <w:noProof/>
        <w:snapToGrid w:val="0"/>
        <w:sz w:val="16"/>
        <w:szCs w:val="16"/>
      </w:rPr>
      <w:t>4</w:t>
    </w:r>
    <w:r w:rsidRPr="004A34CE">
      <w:rPr>
        <w:rFonts w:ascii="Arial Narrow" w:hAnsi="Arial Narrow" w:cs="Arial"/>
        <w:snapToGrid w:val="0"/>
        <w:sz w:val="16"/>
        <w:szCs w:val="16"/>
      </w:rPr>
      <w:fldChar w:fldCharType="end"/>
    </w:r>
    <w:r w:rsidRPr="004A34CE">
      <w:rPr>
        <w:rFonts w:ascii="Arial Narrow" w:hAnsi="Arial Narrow" w:cs="Arial"/>
        <w:snapToGrid w:val="0"/>
        <w:sz w:val="16"/>
        <w:szCs w:val="16"/>
      </w:rPr>
      <w:t xml:space="preserve"> of </w:t>
    </w:r>
    <w:r w:rsidRPr="004A34CE">
      <w:rPr>
        <w:rFonts w:ascii="Arial Narrow" w:hAnsi="Arial Narrow" w:cs="Arial"/>
        <w:sz w:val="16"/>
        <w:szCs w:val="16"/>
      </w:rPr>
      <w:fldChar w:fldCharType="begin"/>
    </w:r>
    <w:r w:rsidRPr="004A34CE">
      <w:rPr>
        <w:rFonts w:ascii="Arial Narrow" w:hAnsi="Arial Narrow" w:cs="Arial"/>
        <w:sz w:val="16"/>
        <w:szCs w:val="16"/>
      </w:rPr>
      <w:instrText xml:space="preserve"> NUMPAGES </w:instrText>
    </w:r>
    <w:r w:rsidRPr="004A34CE">
      <w:rPr>
        <w:rFonts w:ascii="Arial Narrow" w:hAnsi="Arial Narrow" w:cs="Arial"/>
        <w:sz w:val="16"/>
        <w:szCs w:val="16"/>
      </w:rPr>
      <w:fldChar w:fldCharType="separate"/>
    </w:r>
    <w:r w:rsidR="00035057">
      <w:rPr>
        <w:rFonts w:ascii="Arial Narrow" w:hAnsi="Arial Narrow" w:cs="Arial"/>
        <w:noProof/>
        <w:sz w:val="16"/>
        <w:szCs w:val="16"/>
      </w:rPr>
      <w:t>4</w:t>
    </w:r>
    <w:r w:rsidRPr="004A34CE">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6383" w14:textId="77777777" w:rsidR="00150993" w:rsidRDefault="00150993">
      <w:r>
        <w:separator/>
      </w:r>
    </w:p>
  </w:footnote>
  <w:footnote w:type="continuationSeparator" w:id="0">
    <w:p w14:paraId="35C4D383" w14:textId="77777777" w:rsidR="00150993" w:rsidRDefault="0015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265" w14:textId="77777777" w:rsidR="00EF3FA7" w:rsidRPr="00877D76" w:rsidRDefault="00EF3FA7" w:rsidP="00EF3FA7">
    <w:pPr>
      <w:pBdr>
        <w:bottom w:val="single" w:sz="12" w:space="1" w:color="auto"/>
      </w:pBdr>
      <w:tabs>
        <w:tab w:val="center" w:pos="7230"/>
        <w:tab w:val="right" w:pos="14884"/>
      </w:tabs>
      <w:rPr>
        <w:rFonts w:ascii="Arial" w:hAnsi="Arial" w:cs="Arial"/>
        <w:sz w:val="18"/>
        <w:szCs w:val="18"/>
      </w:rPr>
    </w:pPr>
    <w:r>
      <w:rPr>
        <w:rFonts w:ascii="Arial" w:hAnsi="Arial" w:cs="Arial"/>
        <w:sz w:val="18"/>
        <w:szCs w:val="18"/>
      </w:rPr>
      <w:t xml:space="preserve">Position Description - </w:t>
    </w:r>
    <w:r w:rsidR="00F56A8C" w:rsidRPr="00F56A8C">
      <w:rPr>
        <w:rFonts w:ascii="Arial" w:hAnsi="Arial" w:cs="Arial"/>
        <w:sz w:val="18"/>
        <w:szCs w:val="18"/>
      </w:rPr>
      <w:t>Philanthropy Executive</w:t>
    </w:r>
    <w:r w:rsidRPr="00877D76">
      <w:rPr>
        <w:rFonts w:ascii="Arial" w:hAnsi="Arial" w:cs="Arial"/>
        <w:sz w:val="18"/>
        <w:szCs w:val="18"/>
      </w:rPr>
      <w:tab/>
    </w:r>
    <w:r>
      <w:rPr>
        <w:rFonts w:ascii="Arial" w:hAnsi="Arial" w:cs="Arial"/>
        <w:sz w:val="18"/>
        <w:szCs w:val="18"/>
      </w:rPr>
      <w:t>Bush Heritage Australia</w:t>
    </w:r>
  </w:p>
  <w:p w14:paraId="3D5C1358" w14:textId="77777777" w:rsidR="000B4075" w:rsidRPr="00877D76" w:rsidRDefault="000B4075" w:rsidP="00BF7C35">
    <w:pPr>
      <w:pBdr>
        <w:bottom w:val="single" w:sz="12" w:space="1" w:color="auto"/>
      </w:pBdr>
      <w:tabs>
        <w:tab w:val="center" w:pos="7230"/>
        <w:tab w:val="right" w:pos="14884"/>
      </w:tabs>
      <w:rPr>
        <w:rFonts w:ascii="Arial" w:hAnsi="Arial" w:cs="Arial"/>
        <w:sz w:val="18"/>
        <w:szCs w:val="18"/>
      </w:rPr>
    </w:pPr>
    <w:r w:rsidRPr="00877D76">
      <w:rPr>
        <w:rFonts w:ascii="Arial" w:hAnsi="Arial" w:cs="Arial"/>
        <w:sz w:val="18"/>
        <w:szCs w:val="18"/>
      </w:rPr>
      <w:tab/>
    </w:r>
    <w:r w:rsidRPr="00877D76">
      <w:rPr>
        <w:rFonts w:ascii="Arial" w:hAnsi="Arial" w:cs="Arial"/>
        <w:sz w:val="18"/>
        <w:szCs w:val="18"/>
      </w:rPr>
      <w:tab/>
    </w:r>
    <w:r>
      <w:rPr>
        <w:rFonts w:ascii="Arial" w:hAnsi="Arial" w:cs="Arial"/>
        <w:sz w:val="18"/>
        <w:szCs w:val="18"/>
      </w:rPr>
      <w:t>Bush Heritage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3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5F4A36"/>
    <w:multiLevelType w:val="hybridMultilevel"/>
    <w:tmpl w:val="5E2882D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627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B33E7B"/>
    <w:multiLevelType w:val="hybridMultilevel"/>
    <w:tmpl w:val="554A647A"/>
    <w:lvl w:ilvl="0" w:tplc="EB327A00">
      <w:numFmt w:val="bullet"/>
      <w:pStyle w:val="ListBullet2"/>
      <w:lvlText w:val="-"/>
      <w:lvlJc w:val="left"/>
      <w:pPr>
        <w:tabs>
          <w:tab w:val="num" w:pos="1004"/>
        </w:tabs>
        <w:ind w:left="1004" w:hanging="284"/>
      </w:pPr>
      <w:rPr>
        <w:rFonts w:ascii="Arial Narrow" w:eastAsia="Times New Roman" w:hAnsi="Arial Narrow"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5A926AC9"/>
    <w:multiLevelType w:val="hybridMultilevel"/>
    <w:tmpl w:val="FE9C68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378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FD7021"/>
    <w:multiLevelType w:val="hybridMultilevel"/>
    <w:tmpl w:val="FE9C68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2B4AFA"/>
    <w:multiLevelType w:val="hybridMultilevel"/>
    <w:tmpl w:val="168E949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8D420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0"/>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25"/>
    <w:rsid w:val="00012251"/>
    <w:rsid w:val="00024767"/>
    <w:rsid w:val="00035057"/>
    <w:rsid w:val="000441E4"/>
    <w:rsid w:val="00046D9D"/>
    <w:rsid w:val="000900F9"/>
    <w:rsid w:val="00095462"/>
    <w:rsid w:val="00095465"/>
    <w:rsid w:val="000B4075"/>
    <w:rsid w:val="000C61AD"/>
    <w:rsid w:val="000E1B38"/>
    <w:rsid w:val="0010311E"/>
    <w:rsid w:val="001050F0"/>
    <w:rsid w:val="00111D8C"/>
    <w:rsid w:val="00150993"/>
    <w:rsid w:val="001A2305"/>
    <w:rsid w:val="001B6CD3"/>
    <w:rsid w:val="001B7FE3"/>
    <w:rsid w:val="001C012C"/>
    <w:rsid w:val="001F0417"/>
    <w:rsid w:val="002129A5"/>
    <w:rsid w:val="00221166"/>
    <w:rsid w:val="00224D53"/>
    <w:rsid w:val="00267150"/>
    <w:rsid w:val="00272CB2"/>
    <w:rsid w:val="00275B63"/>
    <w:rsid w:val="00277DAD"/>
    <w:rsid w:val="0028046A"/>
    <w:rsid w:val="0028677D"/>
    <w:rsid w:val="00297BDE"/>
    <w:rsid w:val="002E1734"/>
    <w:rsid w:val="002F0584"/>
    <w:rsid w:val="002F27C2"/>
    <w:rsid w:val="00301414"/>
    <w:rsid w:val="003135D6"/>
    <w:rsid w:val="003267BB"/>
    <w:rsid w:val="00342618"/>
    <w:rsid w:val="0034641F"/>
    <w:rsid w:val="00364F08"/>
    <w:rsid w:val="00387DD8"/>
    <w:rsid w:val="003E1FA2"/>
    <w:rsid w:val="00424F47"/>
    <w:rsid w:val="00427373"/>
    <w:rsid w:val="00440C07"/>
    <w:rsid w:val="00482263"/>
    <w:rsid w:val="004A27C5"/>
    <w:rsid w:val="004A34CE"/>
    <w:rsid w:val="004C0D8B"/>
    <w:rsid w:val="00507839"/>
    <w:rsid w:val="00513525"/>
    <w:rsid w:val="0052033A"/>
    <w:rsid w:val="00563B37"/>
    <w:rsid w:val="00576136"/>
    <w:rsid w:val="00576E5D"/>
    <w:rsid w:val="005922E9"/>
    <w:rsid w:val="005B11FE"/>
    <w:rsid w:val="005D4078"/>
    <w:rsid w:val="005D690F"/>
    <w:rsid w:val="005E330B"/>
    <w:rsid w:val="005E62B0"/>
    <w:rsid w:val="005F1FFC"/>
    <w:rsid w:val="005F6529"/>
    <w:rsid w:val="005F6DB7"/>
    <w:rsid w:val="00603A63"/>
    <w:rsid w:val="00626FCF"/>
    <w:rsid w:val="00657AF5"/>
    <w:rsid w:val="00660C0B"/>
    <w:rsid w:val="00672841"/>
    <w:rsid w:val="00673CE6"/>
    <w:rsid w:val="0069212F"/>
    <w:rsid w:val="006A1DF0"/>
    <w:rsid w:val="006C10CD"/>
    <w:rsid w:val="006C1D30"/>
    <w:rsid w:val="006D2393"/>
    <w:rsid w:val="006F7B14"/>
    <w:rsid w:val="0072163C"/>
    <w:rsid w:val="00724AEE"/>
    <w:rsid w:val="00732B5A"/>
    <w:rsid w:val="007415A0"/>
    <w:rsid w:val="00755CEF"/>
    <w:rsid w:val="00762139"/>
    <w:rsid w:val="0077542C"/>
    <w:rsid w:val="007877AA"/>
    <w:rsid w:val="00792E54"/>
    <w:rsid w:val="00795922"/>
    <w:rsid w:val="007B59C6"/>
    <w:rsid w:val="007D667B"/>
    <w:rsid w:val="007E09E6"/>
    <w:rsid w:val="007E44A7"/>
    <w:rsid w:val="00816D0D"/>
    <w:rsid w:val="008237CB"/>
    <w:rsid w:val="00833C96"/>
    <w:rsid w:val="0087411C"/>
    <w:rsid w:val="0089643C"/>
    <w:rsid w:val="008B4998"/>
    <w:rsid w:val="008C3553"/>
    <w:rsid w:val="008C560B"/>
    <w:rsid w:val="008E7D18"/>
    <w:rsid w:val="0091727C"/>
    <w:rsid w:val="00925F33"/>
    <w:rsid w:val="00957992"/>
    <w:rsid w:val="00967609"/>
    <w:rsid w:val="00970DFD"/>
    <w:rsid w:val="00985541"/>
    <w:rsid w:val="009A41BC"/>
    <w:rsid w:val="009C4C33"/>
    <w:rsid w:val="00A148F2"/>
    <w:rsid w:val="00A5446F"/>
    <w:rsid w:val="00A946B0"/>
    <w:rsid w:val="00A974FF"/>
    <w:rsid w:val="00AA51E4"/>
    <w:rsid w:val="00AD0228"/>
    <w:rsid w:val="00AD518E"/>
    <w:rsid w:val="00AF1ECD"/>
    <w:rsid w:val="00AF5EAA"/>
    <w:rsid w:val="00B03EBA"/>
    <w:rsid w:val="00B23395"/>
    <w:rsid w:val="00B306F2"/>
    <w:rsid w:val="00B453DB"/>
    <w:rsid w:val="00B73C01"/>
    <w:rsid w:val="00B92792"/>
    <w:rsid w:val="00BB5A6B"/>
    <w:rsid w:val="00BD09EE"/>
    <w:rsid w:val="00BD4F6E"/>
    <w:rsid w:val="00BF1D52"/>
    <w:rsid w:val="00BF7C35"/>
    <w:rsid w:val="00C319A7"/>
    <w:rsid w:val="00C3779B"/>
    <w:rsid w:val="00C47061"/>
    <w:rsid w:val="00C506BE"/>
    <w:rsid w:val="00C765C7"/>
    <w:rsid w:val="00C92523"/>
    <w:rsid w:val="00CA56AC"/>
    <w:rsid w:val="00CB4D98"/>
    <w:rsid w:val="00CD54DD"/>
    <w:rsid w:val="00D03679"/>
    <w:rsid w:val="00D14F97"/>
    <w:rsid w:val="00D310F0"/>
    <w:rsid w:val="00D50808"/>
    <w:rsid w:val="00DF4D07"/>
    <w:rsid w:val="00E24559"/>
    <w:rsid w:val="00E4007A"/>
    <w:rsid w:val="00E52CC4"/>
    <w:rsid w:val="00E74CB1"/>
    <w:rsid w:val="00E8108C"/>
    <w:rsid w:val="00EE3E58"/>
    <w:rsid w:val="00EF3FA7"/>
    <w:rsid w:val="00F33392"/>
    <w:rsid w:val="00F44851"/>
    <w:rsid w:val="00F504B7"/>
    <w:rsid w:val="00F56A8C"/>
    <w:rsid w:val="00F57B44"/>
    <w:rsid w:val="00F804C1"/>
    <w:rsid w:val="00F846B5"/>
    <w:rsid w:val="00FC0181"/>
    <w:rsid w:val="00FC0EB3"/>
    <w:rsid w:val="00FD5D57"/>
    <w:rsid w:val="00FD5D5A"/>
    <w:rsid w:val="00FF7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285F0"/>
  <w15:docId w15:val="{172749B6-2233-4660-90CE-C939F65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4AEE"/>
    <w:rPr>
      <w:szCs w:val="24"/>
      <w:lang w:eastAsia="en-US"/>
    </w:rPr>
  </w:style>
  <w:style w:type="paragraph" w:styleId="Heading5">
    <w:name w:val="heading 5"/>
    <w:basedOn w:val="Normal"/>
    <w:next w:val="Normal"/>
    <w:qFormat/>
    <w:rsid w:val="00724AEE"/>
    <w:pPr>
      <w:keepNext/>
      <w:shd w:val="clear" w:color="auto" w:fill="D9D9D9"/>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AEE"/>
  </w:style>
  <w:style w:type="paragraph" w:styleId="ListBullet2">
    <w:name w:val="List Bullet 2"/>
    <w:basedOn w:val="Normal"/>
    <w:rsid w:val="00AD0228"/>
    <w:pPr>
      <w:numPr>
        <w:numId w:val="5"/>
      </w:numPr>
    </w:pPr>
  </w:style>
  <w:style w:type="paragraph" w:styleId="Header">
    <w:name w:val="header"/>
    <w:basedOn w:val="Normal"/>
    <w:rsid w:val="00AD0228"/>
    <w:pPr>
      <w:tabs>
        <w:tab w:val="center" w:pos="4320"/>
        <w:tab w:val="right" w:pos="8640"/>
      </w:tabs>
    </w:pPr>
  </w:style>
  <w:style w:type="paragraph" w:styleId="Footer">
    <w:name w:val="footer"/>
    <w:basedOn w:val="Normal"/>
    <w:rsid w:val="00AD0228"/>
    <w:pPr>
      <w:tabs>
        <w:tab w:val="center" w:pos="4320"/>
        <w:tab w:val="right" w:pos="8640"/>
      </w:tabs>
    </w:pPr>
  </w:style>
  <w:style w:type="paragraph" w:styleId="BalloonText">
    <w:name w:val="Balloon Text"/>
    <w:basedOn w:val="Normal"/>
    <w:link w:val="BalloonTextChar"/>
    <w:rsid w:val="00970DFD"/>
    <w:rPr>
      <w:rFonts w:ascii="Tahoma" w:hAnsi="Tahoma" w:cs="Tahoma"/>
      <w:sz w:val="16"/>
      <w:szCs w:val="16"/>
    </w:rPr>
  </w:style>
  <w:style w:type="character" w:customStyle="1" w:styleId="BalloonTextChar">
    <w:name w:val="Balloon Text Char"/>
    <w:basedOn w:val="DefaultParagraphFont"/>
    <w:link w:val="BalloonText"/>
    <w:rsid w:val="00970DFD"/>
    <w:rPr>
      <w:rFonts w:ascii="Tahoma" w:hAnsi="Tahoma" w:cs="Tahoma"/>
      <w:sz w:val="16"/>
      <w:szCs w:val="16"/>
      <w:lang w:eastAsia="en-US"/>
    </w:rPr>
  </w:style>
  <w:style w:type="table" w:styleId="TableGrid">
    <w:name w:val="Table Grid"/>
    <w:basedOn w:val="TableNormal"/>
    <w:rsid w:val="000B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ABHF</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Kollosche</dc:creator>
  <cp:lastModifiedBy>Maddie McMaster</cp:lastModifiedBy>
  <cp:revision>2</cp:revision>
  <cp:lastPrinted>1900-12-31T14:00:00Z</cp:lastPrinted>
  <dcterms:created xsi:type="dcterms:W3CDTF">2018-08-06T05:03:00Z</dcterms:created>
  <dcterms:modified xsi:type="dcterms:W3CDTF">2018-08-06T05:03:00Z</dcterms:modified>
</cp:coreProperties>
</file>